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CEAD" w14:textId="77777777" w:rsidR="00440FB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7FD99C62" w14:textId="77777777" w:rsidR="00440FB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КАРАЧАЕВО-ЧЕРКЕССКАЯ РЕСПУБЛИКА</w:t>
      </w:r>
    </w:p>
    <w:p w14:paraId="5A515E20" w14:textId="77777777" w:rsidR="00440FB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СОВЕТ МЕДНОГОРСКОГО ГОРОДСКОГО ПОСЕЛЕНИЯ</w:t>
      </w:r>
    </w:p>
    <w:p w14:paraId="7E94DBA5" w14:textId="77777777" w:rsidR="00440FB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УРУПСКОГО МУНИЦИПАЛЬНОГО РАЙОНА</w:t>
      </w:r>
    </w:p>
    <w:p w14:paraId="2FBB49F8" w14:textId="77777777" w:rsidR="00440FB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ШЕСТОГО СОЗЫВА</w:t>
      </w:r>
    </w:p>
    <w:p w14:paraId="3F1180D7" w14:textId="77777777" w:rsidR="00440FB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П Р О Т О К О Л</w:t>
      </w:r>
    </w:p>
    <w:p w14:paraId="1D889877" w14:textId="77777777" w:rsidR="00440FB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проведения публичных слушаний по проекту решения «О внесении изменений и дополнений в Устав Медногорского городского поселения, Урупского муниципального района, Карачаево-Черкесской Республики </w:t>
      </w:r>
    </w:p>
    <w:p w14:paraId="1C4DD756" w14:textId="77777777" w:rsidR="00440FB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40FB5" w14:paraId="3F3866C6" w14:textId="77777777">
        <w:tc>
          <w:tcPr>
            <w:tcW w:w="3190" w:type="dxa"/>
            <w:shd w:val="clear" w:color="auto" w:fill="auto"/>
          </w:tcPr>
          <w:p w14:paraId="714ACA5E" w14:textId="77777777" w:rsidR="00440FB5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от 27.01.2025 года</w:t>
            </w:r>
          </w:p>
        </w:tc>
        <w:tc>
          <w:tcPr>
            <w:tcW w:w="3190" w:type="dxa"/>
            <w:shd w:val="clear" w:color="auto" w:fill="auto"/>
          </w:tcPr>
          <w:p w14:paraId="5D4266F7" w14:textId="77777777" w:rsidR="00440FB5" w:rsidRDefault="00440FB5">
            <w:pPr>
              <w:rPr>
                <w:sz w:val="26"/>
                <w:szCs w:val="26"/>
              </w:rPr>
            </w:pPr>
          </w:p>
        </w:tc>
        <w:tc>
          <w:tcPr>
            <w:tcW w:w="3190" w:type="dxa"/>
            <w:shd w:val="clear" w:color="auto" w:fill="auto"/>
          </w:tcPr>
          <w:p w14:paraId="57750472" w14:textId="77777777" w:rsidR="00440FB5" w:rsidRDefault="00000000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пос. Медногорский                                                                                                                                                </w:t>
            </w:r>
          </w:p>
        </w:tc>
      </w:tr>
    </w:tbl>
    <w:p w14:paraId="71CBA034" w14:textId="77777777" w:rsidR="00440FB5" w:rsidRDefault="00440FB5">
      <w:pPr>
        <w:rPr>
          <w:sz w:val="26"/>
          <w:szCs w:val="26"/>
        </w:rPr>
      </w:pPr>
    </w:p>
    <w:p w14:paraId="2BCDE8C6" w14:textId="77777777" w:rsidR="00440FB5" w:rsidRDefault="00000000">
      <w:pPr>
        <w:rPr>
          <w:sz w:val="26"/>
          <w:szCs w:val="26"/>
        </w:rPr>
      </w:pPr>
      <w:r>
        <w:rPr>
          <w:sz w:val="26"/>
          <w:szCs w:val="26"/>
        </w:rPr>
        <w:t>Присутствовали:</w:t>
      </w:r>
    </w:p>
    <w:p w14:paraId="1567AD67" w14:textId="77777777" w:rsidR="00440FB5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Председательствующий: </w:t>
      </w:r>
    </w:p>
    <w:p w14:paraId="4574081B" w14:textId="77777777" w:rsidR="00440FB5" w:rsidRDefault="00000000">
      <w:pPr>
        <w:rPr>
          <w:sz w:val="26"/>
          <w:szCs w:val="26"/>
        </w:rPr>
      </w:pPr>
      <w:r>
        <w:rPr>
          <w:sz w:val="26"/>
          <w:szCs w:val="26"/>
        </w:rPr>
        <w:t>Глава Медногорского городского поселения - В.Л. Гофман</w:t>
      </w:r>
    </w:p>
    <w:p w14:paraId="0F67DCC9" w14:textId="77777777" w:rsidR="00440FB5" w:rsidRDefault="00000000">
      <w:pPr>
        <w:rPr>
          <w:sz w:val="26"/>
          <w:szCs w:val="26"/>
        </w:rPr>
      </w:pPr>
      <w:r>
        <w:rPr>
          <w:sz w:val="26"/>
          <w:szCs w:val="26"/>
        </w:rPr>
        <w:t>Председатель Оргкомитета по рассмотрению предложений и по проведению публичных слушаний по проекту Устава Медногорского ГП: Г.Н. Байрамукова</w:t>
      </w:r>
    </w:p>
    <w:p w14:paraId="1E8DD0DB" w14:textId="128874F8" w:rsidR="00440FB5" w:rsidRDefault="00000000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Секретарь оргкомитета: </w:t>
      </w:r>
      <w:r w:rsidR="007E7354">
        <w:rPr>
          <w:sz w:val="26"/>
          <w:szCs w:val="26"/>
        </w:rPr>
        <w:t>В.И. Черкашина</w:t>
      </w:r>
    </w:p>
    <w:p w14:paraId="41922020" w14:textId="77777777" w:rsidR="00440FB5" w:rsidRDefault="00000000">
      <w:pPr>
        <w:rPr>
          <w:sz w:val="26"/>
          <w:szCs w:val="26"/>
        </w:rPr>
      </w:pPr>
      <w:r>
        <w:rPr>
          <w:sz w:val="26"/>
          <w:szCs w:val="26"/>
        </w:rPr>
        <w:t>Член оргкомитета: Е.А. Текеева</w:t>
      </w:r>
    </w:p>
    <w:p w14:paraId="1DE738CE" w14:textId="77777777" w:rsidR="00440FB5" w:rsidRDefault="00440FB5">
      <w:pPr>
        <w:rPr>
          <w:sz w:val="26"/>
          <w:szCs w:val="26"/>
        </w:rPr>
      </w:pPr>
    </w:p>
    <w:p w14:paraId="4A7AEDC2" w14:textId="77777777" w:rsidR="00440FB5" w:rsidRDefault="00000000">
      <w:pPr>
        <w:rPr>
          <w:sz w:val="26"/>
          <w:szCs w:val="26"/>
        </w:rPr>
      </w:pPr>
      <w:r>
        <w:rPr>
          <w:sz w:val="26"/>
          <w:szCs w:val="26"/>
        </w:rPr>
        <w:t>Присутствовали актив поселка, жители поселка Медногорский - 34 человека</w:t>
      </w:r>
    </w:p>
    <w:p w14:paraId="69000AC8" w14:textId="77777777" w:rsidR="00440FB5" w:rsidRDefault="00440FB5">
      <w:pPr>
        <w:rPr>
          <w:sz w:val="26"/>
          <w:szCs w:val="26"/>
        </w:rPr>
      </w:pPr>
    </w:p>
    <w:p w14:paraId="41AA9CA8" w14:textId="77777777" w:rsidR="00440FB5" w:rsidRDefault="00000000">
      <w:pPr>
        <w:jc w:val="center"/>
        <w:rPr>
          <w:sz w:val="26"/>
          <w:szCs w:val="26"/>
        </w:rPr>
      </w:pPr>
      <w:r>
        <w:rPr>
          <w:sz w:val="26"/>
          <w:szCs w:val="26"/>
        </w:rPr>
        <w:t>ПОВЕСТКА ДНЯ:</w:t>
      </w:r>
    </w:p>
    <w:p w14:paraId="4948B87D" w14:textId="77777777" w:rsidR="00440FB5" w:rsidRDefault="00440FB5">
      <w:pPr>
        <w:rPr>
          <w:sz w:val="26"/>
          <w:szCs w:val="26"/>
        </w:rPr>
      </w:pPr>
    </w:p>
    <w:p w14:paraId="05DA7CFD" w14:textId="77777777" w:rsidR="00440FB5" w:rsidRDefault="00000000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Обсуждение проекта решения Совета Медногорского городского поселения «О внесении изменений и дополнений в Устав Медногорского городского поселения, Урупского муниципального района, Карачаево-Черкесской Республики», утвержденного в приложении 1 к решению Совета Медногорского городского поселения от 26 декабря 2024 года № 38.</w:t>
      </w:r>
    </w:p>
    <w:p w14:paraId="29F9A6C4" w14:textId="77777777" w:rsidR="00440FB5" w:rsidRDefault="00440FB5">
      <w:pPr>
        <w:ind w:firstLine="360"/>
        <w:jc w:val="both"/>
        <w:rPr>
          <w:sz w:val="26"/>
          <w:szCs w:val="26"/>
        </w:rPr>
      </w:pPr>
    </w:p>
    <w:p w14:paraId="697F7129" w14:textId="77777777" w:rsidR="00440FB5" w:rsidRDefault="00000000">
      <w:pPr>
        <w:shd w:val="clear" w:color="auto" w:fill="FFFFFF"/>
        <w:ind w:right="5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 на Публичных слушаниях довел до собравшихся Порядок учета предложений по обсуждаемому проекту изменений и дополнений в Устав Медногорского городского поселения, участия граждан в его обсуждении и проведении по нему публичных слушаний, утвержденный приложением № 2 к вышеназванному решению Совета Медногорского городского поселения. Совет Медногорского городского поселения в приложении № 3 к решению от 26 декабря 2024 г. № 38 утвердил состав Оргкомитета по рассмотрению предложений и по проведению публичных слушаний по проекту решения «О внесении изменений и дополнений в Устав Медногорского городского поселения» в составе: председатель Оргкомитета - Байрамукова Г.Н., заместитель Главы администрации Медногорского ГП; Текеева Е.А.- член Оргкомитета, депутат Совета Медногорского ГП; Гайворонюк Н.В. - секретарь Оргкомитета, Главный специалист администрации Медногорского ГП.</w:t>
      </w:r>
    </w:p>
    <w:p w14:paraId="5925286E" w14:textId="77777777" w:rsidR="00440FB5" w:rsidRDefault="00440FB5">
      <w:pPr>
        <w:ind w:left="360"/>
        <w:jc w:val="both"/>
        <w:rPr>
          <w:sz w:val="26"/>
          <w:szCs w:val="26"/>
        </w:rPr>
      </w:pPr>
    </w:p>
    <w:p w14:paraId="018CEB71" w14:textId="77777777" w:rsidR="00440FB5" w:rsidRDefault="000000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Председательствующим на публичных слушаниях определен секретарь – Байрамукова Г.Н., заместитель Главы местной администрации Медногорского ГП </w:t>
      </w:r>
    </w:p>
    <w:p w14:paraId="1630FB9C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Утвержден регламент:</w:t>
      </w:r>
    </w:p>
    <w:p w14:paraId="703153EE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для доклада – 30 минут,</w:t>
      </w:r>
    </w:p>
    <w:p w14:paraId="2F6DC903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для выступления – 5 минут.</w:t>
      </w:r>
    </w:p>
    <w:p w14:paraId="21C53768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 закончить через два часа.</w:t>
      </w:r>
    </w:p>
    <w:p w14:paraId="25EB56EB" w14:textId="77777777" w:rsidR="00440FB5" w:rsidRDefault="00440FB5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7761"/>
      </w:tblGrid>
      <w:tr w:rsidR="00440FB5" w14:paraId="098F1177" w14:textId="77777777">
        <w:trPr>
          <w:trHeight w:val="1550"/>
        </w:trPr>
        <w:tc>
          <w:tcPr>
            <w:tcW w:w="1809" w:type="dxa"/>
            <w:shd w:val="clear" w:color="auto" w:fill="auto"/>
          </w:tcPr>
          <w:p w14:paraId="50722972" w14:textId="77777777" w:rsidR="00440FB5" w:rsidRDefault="00000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СЛУШАЛИ:</w:t>
            </w:r>
          </w:p>
        </w:tc>
        <w:tc>
          <w:tcPr>
            <w:tcW w:w="7761" w:type="dxa"/>
            <w:shd w:val="clear" w:color="auto" w:fill="auto"/>
          </w:tcPr>
          <w:p w14:paraId="46ACDD78" w14:textId="77777777" w:rsidR="00440FB5" w:rsidRDefault="00000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проекте решения «О внесении изменений и дополнений в Устав Медногорского городского поселения, Урупского муниципального района, Карачаево-Черкесской Республики» –  </w:t>
            </w:r>
          </w:p>
          <w:p w14:paraId="70B92360" w14:textId="77777777" w:rsidR="00440FB5" w:rsidRDefault="00000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Главу (Председателя Совета) Медногорского городского поселения В.Л. Гофмана </w:t>
            </w:r>
          </w:p>
        </w:tc>
      </w:tr>
    </w:tbl>
    <w:p w14:paraId="509DB1CF" w14:textId="77777777" w:rsidR="00440FB5" w:rsidRDefault="00440FB5">
      <w:pPr>
        <w:jc w:val="both"/>
        <w:rPr>
          <w:sz w:val="26"/>
          <w:szCs w:val="26"/>
        </w:rPr>
      </w:pPr>
    </w:p>
    <w:p w14:paraId="4CBB3926" w14:textId="77777777" w:rsidR="00440FB5" w:rsidRDefault="0000000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Он довел до сведения присутствующих проект изменений и дополнений в Устав Медногорского городского поселения, утвержденный в приложении 1 к решению Совета Медногорского ГП от 26.12.2024 г. № 38 (прилагается). Также сказал, что проект изменений и дополнений в Устав Медногорского городского поселения подготовлен администрацией Медногорского ГП и в порядке реализации установленного Уставом Медногорского ГП права на внесение в Совет Медногорского ГП проектов муниципальных правовых актов, внесен администрацией поселения в Совет на рассмотрение. Необходимость принятия изменений в Устав Медногорского ГП обусловлена тем, что в период с момента утверждения Советом Медногорского ГП последних изменений в Устав Медногорского городского поселения (май 2024 года) по настоящее время в Федеральное законодательство, регулирующее вопросы местного самоуправления поселений, внесены изменения следующими федеральными законами: </w:t>
      </w:r>
    </w:p>
    <w:p w14:paraId="33E5E598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  <w:highlight w:val="white"/>
          <w:shd w:val="clear" w:color="FFFFFF" w:themeColor="background1" w:fill="FFFFFF" w:themeFill="background1"/>
        </w:rPr>
        <w:t xml:space="preserve">от 13.07.2024 № 181-ФЗ «О внесении изменений в отдельные законодательные акты Российской Федерации», от 13.07.2024 № 185-ФЗ «О внесении изменений в Федеральный закон «Об электроэнергетике» и отдельные законодательные акты Российской Федерации», от 22.07.2024 № 213-ФЗ «О внесении изменений в статьи 14 и 16 Федерального закона «Об общих принципах организации местного самоуправления в Российской Федерации», 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 В соответствии с указанными </w:t>
      </w:r>
      <w:r>
        <w:rPr>
          <w:sz w:val="26"/>
          <w:szCs w:val="26"/>
          <w:highlight w:val="white"/>
        </w:rPr>
        <w:t xml:space="preserve">федеральными законами и Законами КЧР необходимо привести в соответствие Устав </w:t>
      </w:r>
      <w:r>
        <w:rPr>
          <w:sz w:val="26"/>
          <w:szCs w:val="26"/>
        </w:rPr>
        <w:t xml:space="preserve">Медногорского городского поселения. </w:t>
      </w:r>
    </w:p>
    <w:p w14:paraId="15A5BB48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 Медногорского ГП решением № 38 от 26.12.2024 г. утвердил проект изменений и дополнений в Устав Медногорского ГП, и порядок учета предложений по проекту изменений и дополнений в Устав. Проект изменений и дополнений в Устав Медногорского ГП, а также порядок учета предложений по проекту изменений и дополнений в Устав Медногорского ГП, участия граждан в его обсуждении и принятия по нему публичных слушаний были обнародованы с 26.12.2024 года путем вывешивания на информационном стенде Медногорского городского поселения по адресу: ул. Мира, 9, в помещении Муниципальной библиотеки Медногорского городского поселения по адресу: ул. Бардина, 12 и размещения на официальном интернет-сайте Администрации Медногорского городского поселения в информационно-телекоммуникационной сети «Интернет» (</w:t>
      </w:r>
      <w:hyperlink r:id="rId8" w:tooltip="https://mednogorskoe-r91.gosweb.gosuslugi.ru" w:history="1">
        <w:r w:rsidR="00440FB5">
          <w:rPr>
            <w:rStyle w:val="af7"/>
            <w:bCs/>
            <w:sz w:val="26"/>
            <w:szCs w:val="26"/>
            <w:shd w:val="clear" w:color="auto" w:fill="FFFFFF"/>
          </w:rPr>
          <w:t>https://mednogorskoe-r91.gosweb.gosuslugi.ru</w:t>
        </w:r>
      </w:hyperlink>
      <w:r>
        <w:rPr>
          <w:sz w:val="26"/>
          <w:szCs w:val="26"/>
        </w:rPr>
        <w:t>)</w:t>
      </w:r>
      <w:r>
        <w:rPr>
          <w:sz w:val="26"/>
          <w:szCs w:val="26"/>
          <w:shd w:val="clear" w:color="auto" w:fill="FFFFFF"/>
        </w:rPr>
        <w:t xml:space="preserve">. </w:t>
      </w:r>
      <w:r>
        <w:rPr>
          <w:sz w:val="26"/>
          <w:szCs w:val="26"/>
        </w:rPr>
        <w:t>Оргкомитет по организации и проведению Публичных слушаний по проекту изменений и дополнений в Устав Медногорского ГП рассмотрит все поступившие предложения по проекту изменений и дополнений в Устав и даст по ним заключение. Заключение оргкомитета будет обнародовано в тех же местах, где вывешивался проект изменений и дополнений в Устав Медногорского ГП.</w:t>
      </w:r>
    </w:p>
    <w:p w14:paraId="120E8270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До даты проведения публичных слушаний по проекту решения «О внесении изменений и дополнений в Устав Медногорского ГП» в Оргкомитет не поступило ни одного письменного предложения о внесении изменений в проект решения «О внесении изменений и дополнений в Устав Медногорского городского поселения, Урупского муниципального района, Карачаево-Черкесской Республики», также предложения не поступили через </w:t>
      </w:r>
      <w:r>
        <w:rPr>
          <w:sz w:val="26"/>
          <w:szCs w:val="26"/>
          <w:shd w:val="clear" w:color="auto" w:fill="FFFFFF"/>
        </w:rPr>
        <w:t>подсистему общественного голосования платформы обратной связи (ПОС)</w:t>
      </w:r>
      <w:r>
        <w:rPr>
          <w:sz w:val="26"/>
          <w:szCs w:val="26"/>
        </w:rPr>
        <w:t>.</w:t>
      </w:r>
    </w:p>
    <w:p w14:paraId="51AECEE4" w14:textId="77777777" w:rsidR="00440FB5" w:rsidRDefault="00440FB5">
      <w:pPr>
        <w:jc w:val="both"/>
        <w:rPr>
          <w:sz w:val="26"/>
          <w:szCs w:val="26"/>
        </w:rPr>
      </w:pPr>
    </w:p>
    <w:p w14:paraId="3A43D041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ВЫСТУПИЛИ: </w:t>
      </w:r>
    </w:p>
    <w:p w14:paraId="569915C5" w14:textId="77777777" w:rsidR="00440FB5" w:rsidRDefault="00440FB5">
      <w:pPr>
        <w:jc w:val="both"/>
        <w:rPr>
          <w:sz w:val="26"/>
          <w:szCs w:val="26"/>
        </w:rPr>
      </w:pPr>
    </w:p>
    <w:tbl>
      <w:tblPr>
        <w:tblW w:w="9795" w:type="dxa"/>
        <w:tblLayout w:type="fixed"/>
        <w:tblLook w:val="0000" w:firstRow="0" w:lastRow="0" w:firstColumn="0" w:lastColumn="0" w:noHBand="0" w:noVBand="0"/>
      </w:tblPr>
      <w:tblGrid>
        <w:gridCol w:w="2093"/>
        <w:gridCol w:w="236"/>
        <w:gridCol w:w="7466"/>
      </w:tblGrid>
      <w:tr w:rsidR="00440FB5" w14:paraId="5E76A551" w14:textId="77777777">
        <w:trPr>
          <w:trHeight w:val="364"/>
        </w:trPr>
        <w:tc>
          <w:tcPr>
            <w:tcW w:w="2093" w:type="dxa"/>
            <w:shd w:val="clear" w:color="auto" w:fill="auto"/>
          </w:tcPr>
          <w:p w14:paraId="49E4FD55" w14:textId="77777777" w:rsidR="00440FB5" w:rsidRDefault="00000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 К.Г.</w:t>
            </w:r>
          </w:p>
        </w:tc>
        <w:tc>
          <w:tcPr>
            <w:tcW w:w="236" w:type="dxa"/>
          </w:tcPr>
          <w:p w14:paraId="70D78CC1" w14:textId="77777777" w:rsidR="00440FB5" w:rsidRDefault="00000000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466" w:type="dxa"/>
            <w:shd w:val="clear" w:color="auto" w:fill="auto"/>
          </w:tcPr>
          <w:p w14:paraId="183FB104" w14:textId="77777777" w:rsidR="00440FB5" w:rsidRDefault="000000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житель пос. Медногорский, ул. Гагарина  д. 11, кв. 20  </w:t>
            </w:r>
          </w:p>
        </w:tc>
      </w:tr>
    </w:tbl>
    <w:p w14:paraId="08B0FD7B" w14:textId="77777777" w:rsidR="00440FB5" w:rsidRDefault="00440FB5">
      <w:pPr>
        <w:rPr>
          <w:sz w:val="26"/>
          <w:szCs w:val="26"/>
        </w:rPr>
      </w:pPr>
    </w:p>
    <w:p w14:paraId="08F8FE20" w14:textId="77777777" w:rsidR="00440FB5" w:rsidRDefault="000000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Он сказал, что рассматриваемый проект изменений и дополнений в Устав Медногорского городского поселения подготовлен с учетом всех вступивших в действие изменений Федеральных законов, регулирующих деятельность органов местного самоуправления поселений. В связи с чем, предложила Совету Медногорского городского поселения принять в целом указанный проект.  </w:t>
      </w:r>
    </w:p>
    <w:p w14:paraId="5339CC11" w14:textId="77777777" w:rsidR="00440FB5" w:rsidRDefault="00000000">
      <w:pPr>
        <w:pStyle w:val="ConsPlusCel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6B569C16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связи с тем, что более предложений о внесении изменений и дополнений в проект решения «О внесении изменений и дополнений в Устав Медногорского городского поселения» не поступили, собравшимися единогласно принято решение окончить публичные слушания по проекту изменений и дополнений в Устав Медногорского городского поселения.</w:t>
      </w:r>
    </w:p>
    <w:p w14:paraId="74AEF81E" w14:textId="77777777" w:rsidR="00440FB5" w:rsidRDefault="00440FB5">
      <w:pPr>
        <w:jc w:val="both"/>
        <w:rPr>
          <w:sz w:val="26"/>
          <w:szCs w:val="26"/>
        </w:rPr>
      </w:pPr>
    </w:p>
    <w:p w14:paraId="7771881D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>Письменных предложения и замечаний по проекту изменений и дополнений в Устав Медногорского городского поселения от участников публичных слушаний не поступило.</w:t>
      </w:r>
    </w:p>
    <w:p w14:paraId="597FAC0E" w14:textId="77777777" w:rsidR="00440FB5" w:rsidRDefault="00440FB5">
      <w:pPr>
        <w:jc w:val="both"/>
        <w:rPr>
          <w:sz w:val="26"/>
          <w:szCs w:val="26"/>
        </w:rPr>
      </w:pPr>
    </w:p>
    <w:p w14:paraId="11F8881B" w14:textId="77777777" w:rsidR="00440FB5" w:rsidRDefault="00440FB5">
      <w:pPr>
        <w:jc w:val="both"/>
        <w:rPr>
          <w:sz w:val="26"/>
          <w:szCs w:val="26"/>
        </w:rPr>
      </w:pPr>
    </w:p>
    <w:p w14:paraId="068A2052" w14:textId="77777777" w:rsidR="00440FB5" w:rsidRDefault="00440FB5">
      <w:pPr>
        <w:jc w:val="both"/>
        <w:rPr>
          <w:sz w:val="26"/>
          <w:szCs w:val="26"/>
        </w:rPr>
      </w:pPr>
    </w:p>
    <w:p w14:paraId="7C069937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Председательствующий </w:t>
      </w:r>
    </w:p>
    <w:p w14:paraId="2430D25C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на публичных слушаниях:</w:t>
      </w:r>
    </w:p>
    <w:p w14:paraId="0002E52C" w14:textId="77777777" w:rsidR="00440FB5" w:rsidRDefault="00000000">
      <w:pPr>
        <w:tabs>
          <w:tab w:val="left" w:pos="5892"/>
          <w:tab w:val="left" w:pos="6985"/>
        </w:tabs>
        <w:rPr>
          <w:sz w:val="26"/>
          <w:szCs w:val="26"/>
        </w:rPr>
      </w:pPr>
      <w:r>
        <w:rPr>
          <w:sz w:val="26"/>
          <w:szCs w:val="26"/>
        </w:rPr>
        <w:t>Глава Медногорского городского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В.Л. Гофман</w:t>
      </w:r>
    </w:p>
    <w:p w14:paraId="0A1E82FC" w14:textId="77777777" w:rsidR="00440FB5" w:rsidRDefault="00440FB5">
      <w:pPr>
        <w:jc w:val="both"/>
        <w:rPr>
          <w:sz w:val="26"/>
          <w:szCs w:val="26"/>
        </w:rPr>
      </w:pPr>
    </w:p>
    <w:p w14:paraId="4F93A14A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публичных слушаний: </w:t>
      </w:r>
    </w:p>
    <w:p w14:paraId="6D9F6DD7" w14:textId="77777777" w:rsidR="00440FB5" w:rsidRDefault="00000000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1845CFA9" w14:textId="77777777" w:rsidR="00440FB5" w:rsidRDefault="00000000">
      <w:pPr>
        <w:tabs>
          <w:tab w:val="left" w:pos="5892"/>
          <w:tab w:val="left" w:pos="6985"/>
        </w:tabs>
        <w:rPr>
          <w:sz w:val="26"/>
          <w:szCs w:val="26"/>
        </w:rPr>
      </w:pPr>
      <w:r>
        <w:rPr>
          <w:sz w:val="26"/>
          <w:szCs w:val="26"/>
        </w:rPr>
        <w:t>Медногорского городского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Г.Н. Байрамукова</w:t>
      </w:r>
    </w:p>
    <w:p w14:paraId="493C584A" w14:textId="77777777" w:rsidR="00440FB5" w:rsidRDefault="00440FB5">
      <w:pPr>
        <w:jc w:val="both"/>
        <w:rPr>
          <w:sz w:val="26"/>
          <w:szCs w:val="26"/>
        </w:rPr>
      </w:pPr>
    </w:p>
    <w:p w14:paraId="2B13FD2E" w14:textId="77777777" w:rsidR="00440FB5" w:rsidRDefault="00440FB5">
      <w:pPr>
        <w:jc w:val="both"/>
        <w:rPr>
          <w:sz w:val="26"/>
          <w:szCs w:val="26"/>
        </w:rPr>
      </w:pPr>
    </w:p>
    <w:sectPr w:rsidR="00440FB5">
      <w:headerReference w:type="default" r:id="rId9"/>
      <w:pgSz w:w="11906" w:h="16838"/>
      <w:pgMar w:top="709" w:right="566" w:bottom="709" w:left="1701" w:header="142" w:footer="85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0D435" w14:textId="77777777" w:rsidR="00EE1DF4" w:rsidRDefault="00EE1DF4">
      <w:r>
        <w:separator/>
      </w:r>
    </w:p>
  </w:endnote>
  <w:endnote w:type="continuationSeparator" w:id="0">
    <w:p w14:paraId="32000A71" w14:textId="77777777" w:rsidR="00EE1DF4" w:rsidRDefault="00EE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8FE10" w14:textId="77777777" w:rsidR="00EE1DF4" w:rsidRDefault="00EE1DF4">
      <w:r>
        <w:separator/>
      </w:r>
    </w:p>
  </w:footnote>
  <w:footnote w:type="continuationSeparator" w:id="0">
    <w:p w14:paraId="14217C48" w14:textId="77777777" w:rsidR="00EE1DF4" w:rsidRDefault="00EE1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4465" w14:textId="77777777" w:rsidR="00440FB5" w:rsidRDefault="00000000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3FF98B6" w14:textId="77777777" w:rsidR="00440FB5" w:rsidRDefault="00440FB5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B5AF9"/>
    <w:multiLevelType w:val="hybridMultilevel"/>
    <w:tmpl w:val="7938DFF0"/>
    <w:lvl w:ilvl="0" w:tplc="8A9C0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4C6D6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B2EE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B22F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6CAA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1E60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280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8E9B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C6F1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B8C46A3"/>
    <w:multiLevelType w:val="hybridMultilevel"/>
    <w:tmpl w:val="5756FBCC"/>
    <w:lvl w:ilvl="0" w:tplc="6E0064A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99F4D122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D44B188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5B40340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BE453E6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230EA6A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AD92651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35BE0D3A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7764F7C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577740395">
    <w:abstractNumId w:val="1"/>
  </w:num>
  <w:num w:numId="2" w16cid:durableId="53822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FB5"/>
    <w:rsid w:val="00440FB5"/>
    <w:rsid w:val="006947F2"/>
    <w:rsid w:val="007E7354"/>
    <w:rsid w:val="00C34AEA"/>
    <w:rsid w:val="00E12753"/>
    <w:rsid w:val="00E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8C62"/>
  <w15:docId w15:val="{22CBF848-AA55-474F-ABF0-994A56E4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25">
    <w:name w:val="Основной шрифт абзаца2"/>
  </w:style>
  <w:style w:type="character" w:customStyle="1" w:styleId="13">
    <w:name w:val="Основной шрифт абзаца1"/>
  </w:style>
  <w:style w:type="character" w:styleId="af6">
    <w:name w:val="page number"/>
    <w:basedOn w:val="13"/>
  </w:style>
  <w:style w:type="character" w:styleId="af7">
    <w:name w:val="Hyperlink"/>
    <w:rPr>
      <w:color w:val="000080"/>
      <w:u w:val="single"/>
    </w:rPr>
  </w:style>
  <w:style w:type="paragraph" w:styleId="a6">
    <w:name w:val="Title"/>
    <w:basedOn w:val="a"/>
    <w:next w:val="af8"/>
    <w:link w:val="a5"/>
    <w:pPr>
      <w:jc w:val="center"/>
    </w:pPr>
    <w:rPr>
      <w:sz w:val="28"/>
    </w:rPr>
  </w:style>
  <w:style w:type="paragraph" w:styleId="af8">
    <w:name w:val="Body Text"/>
    <w:basedOn w:val="a"/>
    <w:pPr>
      <w:ind w:right="5755"/>
      <w:jc w:val="both"/>
    </w:pPr>
    <w:rPr>
      <w:sz w:val="28"/>
    </w:rPr>
  </w:style>
  <w:style w:type="paragraph" w:styleId="af9">
    <w:name w:val="List"/>
    <w:basedOn w:val="af8"/>
    <w:rPr>
      <w:rFonts w:cs="Mangal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a">
    <w:name w:val="header"/>
    <w:basedOn w:val="a"/>
    <w:link w:val="afb"/>
    <w:uiPriority w:val="99"/>
    <w:pPr>
      <w:tabs>
        <w:tab w:val="center" w:pos="4677"/>
        <w:tab w:val="right" w:pos="9355"/>
      </w:tabs>
    </w:pPr>
  </w:style>
  <w:style w:type="paragraph" w:styleId="afc">
    <w:name w:val="Body Text Indent"/>
    <w:basedOn w:val="a"/>
    <w:pPr>
      <w:ind w:firstLine="708"/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sz w:val="26"/>
      <w:szCs w:val="26"/>
      <w:lang w:eastAsia="ar-SA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styleId="af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aff0">
    <w:name w:val="Содержимое врезки"/>
    <w:basedOn w:val="af8"/>
  </w:style>
  <w:style w:type="paragraph" w:styleId="ad">
    <w:name w:val="footer"/>
    <w:basedOn w:val="a"/>
    <w:link w:val="ac"/>
    <w:pPr>
      <w:suppressLineNumbers/>
      <w:tabs>
        <w:tab w:val="center" w:pos="4819"/>
        <w:tab w:val="right" w:pos="9638"/>
      </w:tabs>
    </w:p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/>
    </w:rPr>
  </w:style>
  <w:style w:type="paragraph" w:customStyle="1" w:styleId="text">
    <w:name w:val="text"/>
    <w:basedOn w:val="a"/>
    <w:pPr>
      <w:widowControl w:val="0"/>
      <w:ind w:firstLine="567"/>
      <w:jc w:val="both"/>
    </w:pPr>
    <w:rPr>
      <w:rFonts w:ascii="Arial" w:hAnsi="Arial" w:cs="Arial"/>
    </w:rPr>
  </w:style>
  <w:style w:type="table" w:styleId="af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b">
    <w:name w:val="Верхний колонтитул Знак"/>
    <w:link w:val="afa"/>
    <w:uiPriority w:val="99"/>
    <w:rPr>
      <w:sz w:val="24"/>
      <w:szCs w:val="24"/>
      <w:lang w:eastAsia="ar-SA"/>
    </w:rPr>
  </w:style>
  <w:style w:type="paragraph" w:customStyle="1" w:styleId="xv">
    <w:name w:val="xv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</w:style>
  <w:style w:type="paragraph" w:customStyle="1" w:styleId="62">
    <w:name w:val="Стиль6"/>
    <w:basedOn w:val="1"/>
    <w:qFormat/>
    <w:pPr>
      <w:keepNext w:val="0"/>
      <w:spacing w:before="0" w:after="150" w:line="288" w:lineRule="atLeast"/>
    </w:pPr>
    <w:rPr>
      <w:rFonts w:ascii="Times New Roman" w:hAnsi="Times New Roman" w:cs="Tahoma"/>
      <w:bCs w:val="0"/>
      <w:i/>
      <w:color w:val="2E3432"/>
      <w:sz w:val="28"/>
      <w:szCs w:val="3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Courier New" w:eastAsiaTheme="minorEastAsia" w:hAnsi="Courier New" w:cs="Courier New"/>
    </w:rPr>
  </w:style>
  <w:style w:type="character" w:styleId="aff2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nogorskoe-r9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3091-CD00-4688-BE74-84E3A014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Татьяна</dc:creator>
  <cp:keywords/>
  <cp:lastModifiedBy>Галина Байрамукова</cp:lastModifiedBy>
  <cp:revision>23</cp:revision>
  <dcterms:created xsi:type="dcterms:W3CDTF">2021-02-02T13:30:00Z</dcterms:created>
  <dcterms:modified xsi:type="dcterms:W3CDTF">2025-02-11T16:15:00Z</dcterms:modified>
</cp:coreProperties>
</file>