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25" w:rsidRPr="00F44C8B" w:rsidRDefault="00893725">
      <w:pPr>
        <w:shd w:val="clear" w:color="auto" w:fill="FFFFFF"/>
        <w:spacing w:after="0" w:line="276" w:lineRule="auto"/>
        <w:jc w:val="center"/>
        <w:rPr>
          <w:rFonts w:ascii="Times New Roman" w:hAnsi="Times New Roman" w:cs="Times New Roman"/>
          <w:sz w:val="26"/>
          <w:szCs w:val="26"/>
        </w:rPr>
      </w:pPr>
      <w:bookmarkStart w:id="0" w:name="_GoBack"/>
      <w:bookmarkEnd w:id="0"/>
      <w:r w:rsidRPr="00F44C8B">
        <w:rPr>
          <w:rFonts w:ascii="Times New Roman" w:hAnsi="Times New Roman" w:cs="Times New Roman"/>
          <w:sz w:val="26"/>
          <w:szCs w:val="26"/>
        </w:rPr>
        <w:t>РОССИЙСКАЯ ФЕДЕРАЦИЯ</w:t>
      </w:r>
    </w:p>
    <w:p w:rsidR="00893725" w:rsidRPr="00F44C8B" w:rsidRDefault="00893725">
      <w:pPr>
        <w:shd w:val="clear" w:color="auto" w:fill="FFFFFF"/>
        <w:spacing w:after="0" w:line="276" w:lineRule="auto"/>
        <w:jc w:val="center"/>
        <w:rPr>
          <w:rFonts w:ascii="Times New Roman" w:hAnsi="Times New Roman" w:cs="Times New Roman"/>
          <w:sz w:val="26"/>
          <w:szCs w:val="26"/>
        </w:rPr>
      </w:pPr>
      <w:r w:rsidRPr="00F44C8B">
        <w:rPr>
          <w:rFonts w:ascii="Times New Roman" w:hAnsi="Times New Roman" w:cs="Times New Roman"/>
          <w:sz w:val="26"/>
          <w:szCs w:val="26"/>
        </w:rPr>
        <w:t>КАРАЧАЕВО-ЧЕРКЕССКАЯ РЕСПУБЛИКА</w:t>
      </w:r>
    </w:p>
    <w:p w:rsidR="00893725" w:rsidRPr="00F44C8B" w:rsidRDefault="00893725">
      <w:pPr>
        <w:shd w:val="clear" w:color="auto" w:fill="FFFFFF"/>
        <w:spacing w:after="0" w:line="276" w:lineRule="auto"/>
        <w:jc w:val="center"/>
        <w:rPr>
          <w:rFonts w:ascii="Times New Roman" w:hAnsi="Times New Roman" w:cs="Times New Roman"/>
          <w:sz w:val="26"/>
          <w:szCs w:val="26"/>
        </w:rPr>
      </w:pPr>
      <w:r w:rsidRPr="00F44C8B">
        <w:rPr>
          <w:rFonts w:ascii="Times New Roman" w:hAnsi="Times New Roman" w:cs="Times New Roman"/>
          <w:sz w:val="26"/>
          <w:szCs w:val="26"/>
        </w:rPr>
        <w:t>УРУПСКИЙ МУНИЦИПАЛЬНЫЙ РАЙОН</w:t>
      </w:r>
    </w:p>
    <w:p w:rsidR="00893725" w:rsidRDefault="00893725">
      <w:pPr>
        <w:shd w:val="clear" w:color="auto" w:fill="FFFFFF"/>
        <w:spacing w:after="0" w:line="276" w:lineRule="auto"/>
        <w:jc w:val="center"/>
        <w:rPr>
          <w:rFonts w:ascii="Times New Roman" w:hAnsi="Times New Roman" w:cs="Times New Roman"/>
          <w:sz w:val="26"/>
          <w:szCs w:val="26"/>
        </w:rPr>
      </w:pPr>
      <w:r w:rsidRPr="00F44C8B">
        <w:rPr>
          <w:rFonts w:ascii="Times New Roman" w:hAnsi="Times New Roman" w:cs="Times New Roman"/>
          <w:sz w:val="26"/>
          <w:szCs w:val="26"/>
        </w:rPr>
        <w:t>СОВЕТ МЕДНОГОРСКОГО ГОРОДСКОГО ПОСЕЛЕНИЯ</w:t>
      </w:r>
    </w:p>
    <w:p w:rsidR="00ED5366" w:rsidRPr="00F44C8B" w:rsidRDefault="00ED5366">
      <w:pPr>
        <w:shd w:val="clear" w:color="auto" w:fill="FFFFFF"/>
        <w:spacing w:after="0" w:line="276" w:lineRule="auto"/>
        <w:jc w:val="center"/>
        <w:rPr>
          <w:rFonts w:ascii="Times New Roman" w:hAnsi="Times New Roman" w:cs="Times New Roman"/>
          <w:sz w:val="26"/>
          <w:szCs w:val="26"/>
        </w:rPr>
      </w:pPr>
    </w:p>
    <w:p w:rsidR="00893725" w:rsidRDefault="00893725">
      <w:pPr>
        <w:shd w:val="clear" w:color="auto" w:fill="FFFFFF"/>
        <w:spacing w:after="0" w:line="276" w:lineRule="auto"/>
        <w:jc w:val="center"/>
        <w:rPr>
          <w:rFonts w:ascii="Times New Roman" w:hAnsi="Times New Roman" w:cs="Times New Roman"/>
          <w:sz w:val="26"/>
          <w:szCs w:val="26"/>
        </w:rPr>
      </w:pPr>
      <w:r w:rsidRPr="00F44C8B">
        <w:rPr>
          <w:rFonts w:ascii="Times New Roman" w:hAnsi="Times New Roman" w:cs="Times New Roman"/>
          <w:sz w:val="26"/>
          <w:szCs w:val="26"/>
        </w:rPr>
        <w:t>Р Е Ш Е Н И Е</w:t>
      </w:r>
    </w:p>
    <w:p w:rsidR="00ED5366" w:rsidRPr="00F44C8B" w:rsidRDefault="00ED5366">
      <w:pPr>
        <w:shd w:val="clear" w:color="auto" w:fill="FFFFFF"/>
        <w:spacing w:after="0" w:line="276" w:lineRule="auto"/>
        <w:jc w:val="center"/>
        <w:rPr>
          <w:rFonts w:ascii="Times New Roman" w:hAnsi="Times New Roman" w:cs="Times New Roman"/>
          <w:sz w:val="26"/>
          <w:szCs w:val="26"/>
        </w:rPr>
      </w:pPr>
    </w:p>
    <w:tbl>
      <w:tblPr>
        <w:tblW w:w="0" w:type="auto"/>
        <w:jc w:val="center"/>
        <w:tblLayout w:type="fixed"/>
        <w:tblLook w:val="0000" w:firstRow="0" w:lastRow="0" w:firstColumn="0" w:lastColumn="0" w:noHBand="0" w:noVBand="0"/>
      </w:tblPr>
      <w:tblGrid>
        <w:gridCol w:w="3190"/>
        <w:gridCol w:w="3190"/>
        <w:gridCol w:w="1596"/>
        <w:gridCol w:w="920"/>
      </w:tblGrid>
      <w:tr w:rsidR="00893725" w:rsidRPr="00F44C8B">
        <w:trPr>
          <w:jc w:val="center"/>
        </w:trPr>
        <w:tc>
          <w:tcPr>
            <w:tcW w:w="3190" w:type="dxa"/>
            <w:shd w:val="clear" w:color="auto" w:fill="auto"/>
          </w:tcPr>
          <w:p w:rsidR="00893725" w:rsidRPr="00F44C8B" w:rsidRDefault="00F44C8B" w:rsidP="00F44C8B">
            <w:pPr>
              <w:widowControl w:val="0"/>
              <w:spacing w:after="0" w:line="276" w:lineRule="auto"/>
              <w:jc w:val="both"/>
              <w:rPr>
                <w:rFonts w:ascii="Times New Roman" w:hAnsi="Times New Roman" w:cs="Times New Roman"/>
                <w:sz w:val="26"/>
                <w:szCs w:val="26"/>
              </w:rPr>
            </w:pPr>
            <w:r w:rsidRPr="00F44C8B">
              <w:rPr>
                <w:rFonts w:ascii="Times New Roman" w:hAnsi="Times New Roman" w:cs="Times New Roman"/>
                <w:sz w:val="26"/>
                <w:szCs w:val="26"/>
              </w:rPr>
              <w:t>12</w:t>
            </w:r>
            <w:r w:rsidR="00893725" w:rsidRPr="00F44C8B">
              <w:rPr>
                <w:rFonts w:ascii="Times New Roman" w:hAnsi="Times New Roman" w:cs="Times New Roman"/>
                <w:sz w:val="26"/>
                <w:szCs w:val="26"/>
              </w:rPr>
              <w:t>.</w:t>
            </w:r>
            <w:r w:rsidRPr="00F44C8B">
              <w:rPr>
                <w:rFonts w:ascii="Times New Roman" w:hAnsi="Times New Roman" w:cs="Times New Roman"/>
                <w:sz w:val="26"/>
                <w:szCs w:val="26"/>
              </w:rPr>
              <w:t>05</w:t>
            </w:r>
            <w:r w:rsidR="00893725" w:rsidRPr="00F44C8B">
              <w:rPr>
                <w:rFonts w:ascii="Times New Roman" w:hAnsi="Times New Roman" w:cs="Times New Roman"/>
                <w:sz w:val="26"/>
                <w:szCs w:val="26"/>
              </w:rPr>
              <w:t>.2022</w:t>
            </w:r>
          </w:p>
        </w:tc>
        <w:tc>
          <w:tcPr>
            <w:tcW w:w="3190" w:type="dxa"/>
            <w:shd w:val="clear" w:color="auto" w:fill="auto"/>
          </w:tcPr>
          <w:p w:rsidR="00893725" w:rsidRPr="00F44C8B" w:rsidRDefault="00893725">
            <w:pPr>
              <w:widowControl w:val="0"/>
              <w:spacing w:after="0" w:line="276" w:lineRule="auto"/>
              <w:jc w:val="both"/>
              <w:rPr>
                <w:rFonts w:ascii="Times New Roman" w:hAnsi="Times New Roman" w:cs="Times New Roman"/>
                <w:sz w:val="26"/>
                <w:szCs w:val="26"/>
              </w:rPr>
            </w:pPr>
            <w:r w:rsidRPr="00F44C8B">
              <w:rPr>
                <w:rFonts w:ascii="Times New Roman" w:hAnsi="Times New Roman" w:cs="Times New Roman"/>
                <w:sz w:val="26"/>
                <w:szCs w:val="26"/>
              </w:rPr>
              <w:t>пос. Медногорский</w:t>
            </w:r>
          </w:p>
        </w:tc>
        <w:tc>
          <w:tcPr>
            <w:tcW w:w="1596" w:type="dxa"/>
            <w:shd w:val="clear" w:color="auto" w:fill="auto"/>
          </w:tcPr>
          <w:p w:rsidR="00893725" w:rsidRPr="00F44C8B" w:rsidRDefault="00893725">
            <w:pPr>
              <w:widowControl w:val="0"/>
              <w:spacing w:after="0" w:line="276" w:lineRule="auto"/>
              <w:jc w:val="right"/>
              <w:rPr>
                <w:rFonts w:ascii="Times New Roman" w:hAnsi="Times New Roman" w:cs="Times New Roman"/>
                <w:sz w:val="26"/>
                <w:szCs w:val="26"/>
              </w:rPr>
            </w:pPr>
            <w:r w:rsidRPr="00F44C8B">
              <w:rPr>
                <w:rFonts w:ascii="Times New Roman" w:hAnsi="Times New Roman" w:cs="Times New Roman"/>
                <w:sz w:val="26"/>
                <w:szCs w:val="26"/>
              </w:rPr>
              <w:t>№</w:t>
            </w:r>
          </w:p>
        </w:tc>
        <w:tc>
          <w:tcPr>
            <w:tcW w:w="920" w:type="dxa"/>
            <w:tcBorders>
              <w:bottom w:val="single" w:sz="4" w:space="0" w:color="000000"/>
            </w:tcBorders>
            <w:shd w:val="clear" w:color="auto" w:fill="auto"/>
          </w:tcPr>
          <w:p w:rsidR="00893725" w:rsidRPr="00F44C8B" w:rsidRDefault="00F44C8B">
            <w:pPr>
              <w:widowControl w:val="0"/>
              <w:spacing w:after="0" w:line="276" w:lineRule="auto"/>
              <w:jc w:val="both"/>
              <w:rPr>
                <w:rFonts w:ascii="Times New Roman" w:hAnsi="Times New Roman" w:cs="Times New Roman"/>
                <w:sz w:val="26"/>
                <w:szCs w:val="26"/>
              </w:rPr>
            </w:pPr>
            <w:r w:rsidRPr="00F44C8B">
              <w:rPr>
                <w:rFonts w:ascii="Times New Roman" w:hAnsi="Times New Roman" w:cs="Times New Roman"/>
                <w:sz w:val="26"/>
                <w:szCs w:val="26"/>
              </w:rPr>
              <w:t>23</w:t>
            </w:r>
          </w:p>
        </w:tc>
      </w:tr>
    </w:tbl>
    <w:p w:rsidR="00893725" w:rsidRPr="00F44C8B" w:rsidRDefault="00893725">
      <w:pPr>
        <w:shd w:val="clear" w:color="auto" w:fill="FFFFFF"/>
        <w:spacing w:after="0" w:line="276" w:lineRule="auto"/>
        <w:jc w:val="both"/>
        <w:rPr>
          <w:rFonts w:ascii="Times New Roman" w:hAnsi="Times New Roman" w:cs="Times New Roman"/>
          <w:sz w:val="26"/>
          <w:szCs w:val="26"/>
        </w:rPr>
      </w:pPr>
    </w:p>
    <w:p w:rsidR="00893725" w:rsidRPr="00ED5366" w:rsidRDefault="00893725">
      <w:pPr>
        <w:shd w:val="clear" w:color="auto" w:fill="FFFFFF"/>
        <w:spacing w:after="0" w:line="276" w:lineRule="auto"/>
        <w:ind w:right="4536"/>
        <w:jc w:val="both"/>
        <w:rPr>
          <w:rFonts w:ascii="Times New Roman" w:hAnsi="Times New Roman" w:cs="Times New Roman"/>
          <w:sz w:val="27"/>
          <w:szCs w:val="27"/>
        </w:rPr>
      </w:pPr>
      <w:r w:rsidRPr="00ED5366">
        <w:rPr>
          <w:rFonts w:ascii="Times New Roman" w:hAnsi="Times New Roman" w:cs="Times New Roman"/>
          <w:sz w:val="27"/>
          <w:szCs w:val="27"/>
        </w:rPr>
        <w:t>О внесении изменений в Устав Медногорского городского поселения Урупского муниципа</w:t>
      </w:r>
      <w:r w:rsidR="005316F0" w:rsidRPr="00ED5366">
        <w:rPr>
          <w:rFonts w:ascii="Times New Roman" w:hAnsi="Times New Roman" w:cs="Times New Roman"/>
          <w:sz w:val="27"/>
          <w:szCs w:val="27"/>
        </w:rPr>
        <w:t>льного района</w:t>
      </w:r>
      <w:r w:rsidRPr="00ED5366">
        <w:rPr>
          <w:rFonts w:ascii="Times New Roman" w:hAnsi="Times New Roman" w:cs="Times New Roman"/>
          <w:sz w:val="27"/>
          <w:szCs w:val="27"/>
        </w:rPr>
        <w:t xml:space="preserve"> Карачаево-Черкесской Республики</w:t>
      </w:r>
    </w:p>
    <w:p w:rsidR="00893725" w:rsidRPr="00ED5366" w:rsidRDefault="00893725">
      <w:pPr>
        <w:shd w:val="clear" w:color="auto" w:fill="FFFFFF"/>
        <w:spacing w:after="0" w:line="276" w:lineRule="auto"/>
        <w:jc w:val="both"/>
        <w:rPr>
          <w:rFonts w:ascii="Times New Roman" w:hAnsi="Times New Roman" w:cs="Times New Roman"/>
          <w:sz w:val="27"/>
          <w:szCs w:val="27"/>
        </w:rPr>
      </w:pPr>
    </w:p>
    <w:p w:rsidR="00893725" w:rsidRPr="00ED5366" w:rsidRDefault="00893725">
      <w:pPr>
        <w:shd w:val="clear" w:color="auto" w:fill="FFFFFF"/>
        <w:spacing w:line="276" w:lineRule="auto"/>
        <w:ind w:firstLine="708"/>
        <w:jc w:val="both"/>
        <w:rPr>
          <w:rFonts w:ascii="Times New Roman" w:hAnsi="Times New Roman" w:cs="Times New Roman"/>
          <w:sz w:val="27"/>
          <w:szCs w:val="27"/>
        </w:rPr>
      </w:pPr>
      <w:r w:rsidRPr="00ED5366">
        <w:rPr>
          <w:rFonts w:ascii="Times New Roman" w:hAnsi="Times New Roman" w:cs="Times New Roman"/>
          <w:sz w:val="27"/>
          <w:szCs w:val="27"/>
        </w:rPr>
        <w:t>В соответствии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Совет Медногорского городского поселения Урупского муниципального района Карачаево-Черкесской Республики</w:t>
      </w:r>
    </w:p>
    <w:p w:rsidR="00893725" w:rsidRPr="00ED5366" w:rsidRDefault="00893725">
      <w:pPr>
        <w:shd w:val="clear" w:color="auto" w:fill="FFFFFF"/>
        <w:spacing w:line="276" w:lineRule="auto"/>
        <w:jc w:val="both"/>
        <w:rPr>
          <w:rFonts w:ascii="Times New Roman" w:hAnsi="Times New Roman" w:cs="Times New Roman"/>
          <w:sz w:val="27"/>
          <w:szCs w:val="27"/>
        </w:rPr>
      </w:pPr>
      <w:r w:rsidRPr="00ED5366">
        <w:rPr>
          <w:rFonts w:ascii="Times New Roman" w:hAnsi="Times New Roman" w:cs="Times New Roman"/>
          <w:spacing w:val="40"/>
          <w:sz w:val="27"/>
          <w:szCs w:val="27"/>
        </w:rPr>
        <w:t>РЕШИЛ</w:t>
      </w:r>
      <w:r w:rsidRPr="00ED5366">
        <w:rPr>
          <w:rFonts w:ascii="Times New Roman" w:hAnsi="Times New Roman" w:cs="Times New Roman"/>
          <w:sz w:val="27"/>
          <w:szCs w:val="27"/>
        </w:rPr>
        <w:t xml:space="preserve"> :</w:t>
      </w:r>
    </w:p>
    <w:p w:rsidR="00893725" w:rsidRPr="00ED5366" w:rsidRDefault="00893725">
      <w:pPr>
        <w:shd w:val="clear" w:color="auto" w:fill="FFFFFF"/>
        <w:spacing w:line="276" w:lineRule="auto"/>
        <w:jc w:val="both"/>
        <w:rPr>
          <w:rFonts w:ascii="Times New Roman" w:hAnsi="Times New Roman" w:cs="Times New Roman"/>
          <w:sz w:val="27"/>
          <w:szCs w:val="27"/>
        </w:rPr>
      </w:pPr>
      <w:r w:rsidRPr="00ED5366">
        <w:rPr>
          <w:rFonts w:ascii="Times New Roman" w:hAnsi="Times New Roman" w:cs="Times New Roman"/>
          <w:sz w:val="27"/>
          <w:szCs w:val="27"/>
        </w:rPr>
        <w:tab/>
        <w:t xml:space="preserve">1. Внести в Устав Медногорского городского поселения Урупского муниципального района </w:t>
      </w:r>
      <w:r w:rsidR="005316F0" w:rsidRPr="00ED5366">
        <w:rPr>
          <w:rFonts w:ascii="Times New Roman" w:hAnsi="Times New Roman" w:cs="Times New Roman"/>
          <w:sz w:val="27"/>
          <w:szCs w:val="27"/>
        </w:rPr>
        <w:t xml:space="preserve">Карачаево-Черкесской Республики, принятый решением Совета Медногорского городского поселения от 15.02.2018 № 5 </w:t>
      </w:r>
      <w:r w:rsidRPr="00ED5366">
        <w:rPr>
          <w:rFonts w:ascii="Times New Roman" w:hAnsi="Times New Roman" w:cs="Times New Roman"/>
          <w:sz w:val="27"/>
          <w:szCs w:val="27"/>
        </w:rPr>
        <w:t>(в редакции решений Совета Медногорского городского поселения от 15.02.2019 № 10, от 14.02.2020 № 3, от 28.01.2021 № 2, от 04.10.2021 № 30)</w:t>
      </w:r>
      <w:r w:rsidR="005316F0" w:rsidRPr="00ED5366">
        <w:rPr>
          <w:rFonts w:ascii="Times New Roman" w:hAnsi="Times New Roman" w:cs="Times New Roman"/>
          <w:sz w:val="27"/>
          <w:szCs w:val="27"/>
        </w:rPr>
        <w:t>,</w:t>
      </w:r>
      <w:r w:rsidRPr="00ED5366">
        <w:rPr>
          <w:rFonts w:ascii="Times New Roman" w:hAnsi="Times New Roman" w:cs="Times New Roman"/>
          <w:sz w:val="27"/>
          <w:szCs w:val="27"/>
        </w:rPr>
        <w:t xml:space="preserve"> следующие изменения: </w:t>
      </w:r>
    </w:p>
    <w:p w:rsidR="00893725" w:rsidRPr="00ED5366" w:rsidRDefault="00893725">
      <w:pPr>
        <w:pStyle w:val="2"/>
        <w:ind w:left="0"/>
        <w:rPr>
          <w:sz w:val="27"/>
          <w:szCs w:val="27"/>
        </w:rPr>
      </w:pPr>
      <w:r w:rsidRPr="00ED5366">
        <w:rPr>
          <w:sz w:val="27"/>
          <w:szCs w:val="27"/>
        </w:rPr>
        <w:t>1) статью 7 изложить в следующей редакции:</w:t>
      </w:r>
    </w:p>
    <w:p w:rsidR="00893725" w:rsidRPr="00ED5366" w:rsidRDefault="00893725">
      <w:pPr>
        <w:pStyle w:val="1"/>
        <w:shd w:val="clear" w:color="auto" w:fill="FFFFFF"/>
        <w:spacing w:before="0" w:line="240" w:lineRule="auto"/>
        <w:jc w:val="both"/>
        <w:rPr>
          <w:sz w:val="27"/>
          <w:szCs w:val="27"/>
        </w:rPr>
      </w:pPr>
      <w:r w:rsidRPr="00ED5366">
        <w:rPr>
          <w:color w:val="000000"/>
          <w:sz w:val="27"/>
          <w:szCs w:val="27"/>
        </w:rPr>
        <w:t>«Статья 7. Вопросы местного значения Медногорского городского поселения</w:t>
      </w:r>
    </w:p>
    <w:p w:rsidR="00893725" w:rsidRPr="00ED5366" w:rsidRDefault="00893725">
      <w:pPr>
        <w:shd w:val="clear" w:color="auto" w:fill="FFFFFF"/>
        <w:spacing w:after="0"/>
        <w:ind w:firstLine="709"/>
        <w:jc w:val="both"/>
        <w:rPr>
          <w:rFonts w:ascii="Times New Roman" w:hAnsi="Times New Roman" w:cs="Times New Roman"/>
          <w:color w:val="000000"/>
          <w:sz w:val="27"/>
          <w:szCs w:val="27"/>
          <w:lang w:eastAsia="ru-RU"/>
        </w:rPr>
      </w:pPr>
    </w:p>
    <w:p w:rsidR="00893725" w:rsidRPr="00ED5366" w:rsidRDefault="00893725">
      <w:pPr>
        <w:pStyle w:val="NormalWeb"/>
        <w:spacing w:before="0" w:after="0"/>
        <w:ind w:firstLine="709"/>
        <w:jc w:val="both"/>
        <w:rPr>
          <w:sz w:val="27"/>
          <w:szCs w:val="27"/>
        </w:rPr>
      </w:pPr>
      <w:r w:rsidRPr="00ED5366">
        <w:rPr>
          <w:color w:val="000000"/>
          <w:sz w:val="27"/>
          <w:szCs w:val="27"/>
        </w:rPr>
        <w:t>1. К вопросам местного значения Медногорского городского поселения относятся:</w:t>
      </w:r>
    </w:p>
    <w:p w:rsidR="00893725" w:rsidRPr="00ED5366" w:rsidRDefault="00893725">
      <w:pPr>
        <w:pStyle w:val="NormalWeb"/>
        <w:spacing w:before="0" w:after="0"/>
        <w:ind w:firstLine="709"/>
        <w:jc w:val="both"/>
        <w:rPr>
          <w:sz w:val="27"/>
          <w:szCs w:val="27"/>
        </w:rPr>
      </w:pPr>
      <w:r w:rsidRPr="00ED5366">
        <w:rPr>
          <w:color w:val="000000"/>
          <w:sz w:val="27"/>
          <w:szCs w:val="27"/>
        </w:rPr>
        <w:t>1) составление и рассмотрение проекта бюджета Медногорского городского поселения, утверждение и исполнение бюджета Медногорского городского поселения, осуществление контроля за его исполнением, составление и утверждение отчета об исполнении бюджета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2) введение, изменение и отмена местных налогов и сборов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lastRenderedPageBreak/>
        <w:t>3) владение, пользование и распоряжение имуществом, находящимся в муниципальной собственности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4) организация в границах Медногорского городского поселения электро-,</w:t>
      </w:r>
    </w:p>
    <w:p w:rsidR="00893725" w:rsidRPr="00ED5366" w:rsidRDefault="00893725">
      <w:pPr>
        <w:pStyle w:val="NormalWeb"/>
        <w:spacing w:before="0" w:after="0"/>
        <w:ind w:firstLine="709"/>
        <w:jc w:val="both"/>
        <w:rPr>
          <w:color w:val="000000"/>
          <w:sz w:val="27"/>
          <w:szCs w:val="27"/>
        </w:rPr>
      </w:pPr>
      <w:r w:rsidRPr="00ED5366">
        <w:rPr>
          <w:color w:val="000000"/>
          <w:sz w:val="27"/>
          <w:szCs w:val="27"/>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93725" w:rsidRPr="00ED5366" w:rsidRDefault="00893725">
      <w:pPr>
        <w:pStyle w:val="NormalWeb"/>
        <w:spacing w:before="0" w:after="0"/>
        <w:ind w:firstLine="709"/>
        <w:jc w:val="both"/>
        <w:rPr>
          <w:sz w:val="27"/>
          <w:szCs w:val="27"/>
        </w:rPr>
      </w:pPr>
      <w:r w:rsidRPr="00ED5366">
        <w:rPr>
          <w:color w:val="000000"/>
          <w:sz w:val="27"/>
          <w:szCs w:val="27"/>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93725" w:rsidRPr="00ED5366" w:rsidRDefault="00893725">
      <w:pPr>
        <w:spacing w:after="0"/>
        <w:ind w:firstLine="709"/>
        <w:jc w:val="both"/>
        <w:rPr>
          <w:rFonts w:ascii="Times New Roman" w:hAnsi="Times New Roman" w:cs="Times New Roman"/>
          <w:sz w:val="27"/>
          <w:szCs w:val="27"/>
        </w:rPr>
      </w:pPr>
      <w:r w:rsidRPr="00ED5366">
        <w:rPr>
          <w:rFonts w:ascii="Times New Roman" w:hAnsi="Times New Roman" w:cs="Times New Roman"/>
          <w:bCs/>
          <w:color w:val="000000"/>
          <w:sz w:val="27"/>
          <w:szCs w:val="27"/>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w:t>
      </w:r>
      <w:r w:rsidR="00170172" w:rsidRPr="00ED5366">
        <w:rPr>
          <w:rFonts w:ascii="Times New Roman" w:hAnsi="Times New Roman" w:cs="Times New Roman"/>
          <w:bCs/>
          <w:color w:val="000000"/>
          <w:sz w:val="27"/>
          <w:szCs w:val="27"/>
          <w:lang w:eastAsia="ru-RU"/>
        </w:rPr>
        <w:t>ого</w:t>
      </w:r>
      <w:r w:rsidRPr="00ED5366">
        <w:rPr>
          <w:rFonts w:ascii="Times New Roman" w:hAnsi="Times New Roman" w:cs="Times New Roman"/>
          <w:bCs/>
          <w:color w:val="000000"/>
          <w:sz w:val="27"/>
          <w:szCs w:val="27"/>
          <w:lang w:eastAsia="ru-RU"/>
        </w:rPr>
        <w:t xml:space="preserve"> пункт</w:t>
      </w:r>
      <w:r w:rsidR="00170172" w:rsidRPr="00ED5366">
        <w:rPr>
          <w:rFonts w:ascii="Times New Roman" w:hAnsi="Times New Roman" w:cs="Times New Roman"/>
          <w:bCs/>
          <w:color w:val="000000"/>
          <w:sz w:val="27"/>
          <w:szCs w:val="27"/>
          <w:lang w:eastAsia="ru-RU"/>
        </w:rPr>
        <w:t>а Медногорского городского</w:t>
      </w:r>
      <w:r w:rsidRPr="00ED5366">
        <w:rPr>
          <w:rFonts w:ascii="Times New Roman" w:hAnsi="Times New Roman" w:cs="Times New Roman"/>
          <w:bCs/>
          <w:color w:val="000000"/>
          <w:sz w:val="27"/>
          <w:szCs w:val="27"/>
          <w:lang w:eastAsia="ru-RU"/>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r w:rsidRPr="00ED5366">
        <w:rPr>
          <w:rFonts w:ascii="Times New Roman" w:hAnsi="Times New Roman" w:cs="Times New Roman"/>
          <w:b/>
          <w:bCs/>
          <w:color w:val="000000"/>
          <w:sz w:val="27"/>
          <w:szCs w:val="27"/>
          <w:lang w:eastAsia="ru-RU"/>
        </w:rPr>
        <w:t xml:space="preserve"> </w:t>
      </w:r>
      <w:r w:rsidRPr="00ED5366">
        <w:rPr>
          <w:rFonts w:ascii="Times New Roman" w:hAnsi="Times New Roman" w:cs="Times New Roman"/>
          <w:bCs/>
          <w:color w:val="000000"/>
          <w:sz w:val="27"/>
          <w:szCs w:val="27"/>
          <w:lang w:eastAsia="ru-RU"/>
        </w:rPr>
        <w:t>соответствии с законодательством Российской Федерации;</w:t>
      </w:r>
    </w:p>
    <w:p w:rsidR="00893725" w:rsidRPr="00ED5366" w:rsidRDefault="00893725">
      <w:pPr>
        <w:pStyle w:val="NormalWeb"/>
        <w:spacing w:before="0" w:after="0"/>
        <w:ind w:firstLine="709"/>
        <w:jc w:val="both"/>
        <w:rPr>
          <w:sz w:val="27"/>
          <w:szCs w:val="27"/>
        </w:rPr>
      </w:pPr>
      <w:r w:rsidRPr="00ED5366">
        <w:rPr>
          <w:color w:val="000000"/>
          <w:sz w:val="27"/>
          <w:szCs w:val="27"/>
        </w:rPr>
        <w:t>7) обеспечение проживающих в Медногорском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93725" w:rsidRPr="00ED5366" w:rsidRDefault="00893725">
      <w:pPr>
        <w:pStyle w:val="NormalWeb"/>
        <w:spacing w:before="0" w:after="0"/>
        <w:ind w:firstLine="709"/>
        <w:jc w:val="both"/>
        <w:rPr>
          <w:sz w:val="27"/>
          <w:szCs w:val="27"/>
        </w:rPr>
      </w:pPr>
      <w:r w:rsidRPr="00ED5366">
        <w:rPr>
          <w:color w:val="000000"/>
          <w:sz w:val="27"/>
          <w:szCs w:val="27"/>
        </w:rPr>
        <w:t>8) создание условий для предоставления транспортных услуг населению и организация транспортного обслуживания населения в границах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93725" w:rsidRPr="00ED5366" w:rsidRDefault="00893725">
      <w:pPr>
        <w:pStyle w:val="NormalWeb"/>
        <w:spacing w:before="0" w:after="0"/>
        <w:ind w:firstLine="709"/>
        <w:jc w:val="both"/>
        <w:rPr>
          <w:sz w:val="27"/>
          <w:szCs w:val="27"/>
        </w:rPr>
      </w:pPr>
      <w:r w:rsidRPr="00ED5366">
        <w:rPr>
          <w:color w:val="000000"/>
          <w:sz w:val="27"/>
          <w:szCs w:val="27"/>
        </w:rPr>
        <w:t>11) участие в предупреждении и ликвидации последствий чрезвычайных ситуаций в границах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12) обеспечение первичных мер пожарной безопасности в границах населенных пунктов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13) создание условий для обеспечения жителей Медногорского городского поселения услугами связи, общественного питания, торговли и бытового обслуживания;</w:t>
      </w:r>
    </w:p>
    <w:p w:rsidR="00893725" w:rsidRPr="00ED5366" w:rsidRDefault="00893725">
      <w:pPr>
        <w:pStyle w:val="NormalWeb"/>
        <w:spacing w:before="0" w:after="0"/>
        <w:ind w:firstLine="709"/>
        <w:jc w:val="both"/>
        <w:rPr>
          <w:sz w:val="27"/>
          <w:szCs w:val="27"/>
        </w:rPr>
      </w:pPr>
      <w:r w:rsidRPr="00ED5366">
        <w:rPr>
          <w:color w:val="000000"/>
          <w:sz w:val="27"/>
          <w:szCs w:val="27"/>
        </w:rPr>
        <w:lastRenderedPageBreak/>
        <w:t>14) организация библиотечного обслуживания населения, комплектование и обеспечение сохранности библиотечных фондов библиотек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15) создание условий для организации досуга и обеспечения жителей Медногорского городского поселения услугами организаций культуры;</w:t>
      </w:r>
    </w:p>
    <w:p w:rsidR="00893725" w:rsidRPr="00ED5366" w:rsidRDefault="00893725">
      <w:pPr>
        <w:pStyle w:val="NormalWeb"/>
        <w:spacing w:before="0" w:after="0"/>
        <w:ind w:firstLine="709"/>
        <w:jc w:val="both"/>
        <w:rPr>
          <w:sz w:val="27"/>
          <w:szCs w:val="27"/>
        </w:rPr>
      </w:pPr>
      <w:r w:rsidRPr="00ED5366">
        <w:rPr>
          <w:color w:val="000000"/>
          <w:sz w:val="27"/>
          <w:szCs w:val="27"/>
        </w:rPr>
        <w:t>16) сохранение, использование и популяризация объектов культурного наследия (памятников истории и культуры), находящихся в собственности Медногорского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Медногорском городском поселении;</w:t>
      </w:r>
    </w:p>
    <w:p w:rsidR="00893725" w:rsidRPr="00ED5366" w:rsidRDefault="00893725">
      <w:pPr>
        <w:pStyle w:val="NormalWeb"/>
        <w:spacing w:before="0" w:after="0"/>
        <w:ind w:firstLine="709"/>
        <w:jc w:val="both"/>
        <w:rPr>
          <w:sz w:val="27"/>
          <w:szCs w:val="27"/>
        </w:rPr>
      </w:pPr>
      <w:r w:rsidRPr="00ED5366">
        <w:rPr>
          <w:color w:val="000000"/>
          <w:sz w:val="27"/>
          <w:szCs w:val="27"/>
        </w:rPr>
        <w:t>18) обеспечение условий для развития на территории Медногорского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19) создание условий для массового отдыха жителей Медногорского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3725" w:rsidRPr="00ED5366" w:rsidRDefault="00893725">
      <w:pPr>
        <w:pStyle w:val="NormalWeb"/>
        <w:spacing w:before="0" w:after="0"/>
        <w:ind w:firstLine="709"/>
        <w:jc w:val="both"/>
        <w:rPr>
          <w:sz w:val="27"/>
          <w:szCs w:val="27"/>
        </w:rPr>
      </w:pPr>
      <w:r w:rsidRPr="00ED5366">
        <w:rPr>
          <w:color w:val="000000"/>
          <w:sz w:val="27"/>
          <w:szCs w:val="27"/>
        </w:rPr>
        <w:t>20) формирование архивных фондов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893725" w:rsidRPr="00ED5366" w:rsidRDefault="00893725">
      <w:pPr>
        <w:pStyle w:val="NormalWeb"/>
        <w:spacing w:before="0" w:after="0"/>
        <w:ind w:firstLine="709"/>
        <w:jc w:val="both"/>
        <w:rPr>
          <w:sz w:val="27"/>
          <w:szCs w:val="27"/>
        </w:rPr>
      </w:pPr>
      <w:r w:rsidRPr="00ED5366">
        <w:rPr>
          <w:color w:val="000000"/>
          <w:sz w:val="27"/>
          <w:szCs w:val="27"/>
        </w:rPr>
        <w:t>22) утверждение правил благоустройства территории Медногорского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Медногорского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Медногорского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 xml:space="preserve">23) утверждение генеральных планов Медногорского городского поселения, правил землепользования и застройки Медногорского городского поселения, утверждение подготовленной на основе генеральных планов Медногорского городского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w:t>
      </w:r>
      <w:r w:rsidRPr="00ED5366">
        <w:rPr>
          <w:color w:val="000000"/>
          <w:sz w:val="27"/>
          <w:szCs w:val="27"/>
        </w:rPr>
        <w:lastRenderedPageBreak/>
        <w:t>объектов капитального строительства, расположенных на территории Медногорского городского поселения, утверждение местных нормативов градостроительного проектирования Медногорского городского поселения, резервирование земель и изъятие земельных участков в границах Медногорского городского поселения для муниципальных нужд, осуществление муниципального земельного контроля за использованием земель Медногорского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93725" w:rsidRPr="00ED5366" w:rsidRDefault="00893725">
      <w:pPr>
        <w:widowControl w:val="0"/>
        <w:spacing w:after="0"/>
        <w:ind w:firstLine="709"/>
        <w:jc w:val="both"/>
        <w:rPr>
          <w:rFonts w:ascii="Times New Roman" w:hAnsi="Times New Roman" w:cs="Times New Roman"/>
          <w:sz w:val="27"/>
          <w:szCs w:val="27"/>
        </w:rPr>
      </w:pPr>
      <w:r w:rsidRPr="00ED5366">
        <w:rPr>
          <w:rFonts w:ascii="Times New Roman" w:hAnsi="Times New Roman" w:cs="Times New Roman"/>
          <w:bCs/>
          <w:color w:val="000000"/>
          <w:sz w:val="27"/>
          <w:szCs w:val="27"/>
          <w:lang w:eastAsia="ru-RU"/>
        </w:rPr>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93725" w:rsidRPr="00ED5366" w:rsidRDefault="00893725">
      <w:pPr>
        <w:widowControl w:val="0"/>
        <w:spacing w:after="0"/>
        <w:ind w:firstLine="709"/>
        <w:jc w:val="both"/>
        <w:rPr>
          <w:rFonts w:ascii="Times New Roman" w:hAnsi="Times New Roman" w:cs="Times New Roman"/>
          <w:sz w:val="27"/>
          <w:szCs w:val="27"/>
        </w:rPr>
      </w:pPr>
      <w:r w:rsidRPr="00ED5366">
        <w:rPr>
          <w:rFonts w:ascii="Times New Roman" w:hAnsi="Times New Roman" w:cs="Times New Roman"/>
          <w:bCs/>
          <w:color w:val="000000"/>
          <w:sz w:val="27"/>
          <w:szCs w:val="27"/>
          <w:lang w:eastAsia="ru-RU"/>
        </w:rPr>
        <w:lastRenderedPageBreak/>
        <w:t>23.2) осуществление мероприятий по лесоустройству в отношении лесов, расположенных на землях населенных пунктов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93725" w:rsidRPr="00ED5366" w:rsidRDefault="00893725">
      <w:pPr>
        <w:pStyle w:val="NormalWeb"/>
        <w:spacing w:before="0" w:after="0"/>
        <w:ind w:firstLine="709"/>
        <w:jc w:val="both"/>
        <w:rPr>
          <w:sz w:val="27"/>
          <w:szCs w:val="27"/>
        </w:rPr>
      </w:pPr>
      <w:r w:rsidRPr="00ED5366">
        <w:rPr>
          <w:color w:val="000000"/>
          <w:sz w:val="27"/>
          <w:szCs w:val="27"/>
        </w:rPr>
        <w:t>25) организация ритуальных услуг и содержание мест захоронения;</w:t>
      </w:r>
    </w:p>
    <w:p w:rsidR="00893725" w:rsidRPr="00ED5366" w:rsidRDefault="00893725">
      <w:pPr>
        <w:pStyle w:val="NormalWeb"/>
        <w:spacing w:before="0" w:after="0"/>
        <w:ind w:firstLine="709"/>
        <w:jc w:val="both"/>
        <w:rPr>
          <w:sz w:val="27"/>
          <w:szCs w:val="27"/>
        </w:rPr>
      </w:pPr>
      <w:r w:rsidRPr="00ED5366">
        <w:rPr>
          <w:color w:val="000000"/>
          <w:sz w:val="27"/>
          <w:szCs w:val="27"/>
        </w:rPr>
        <w:t>26) организация и осуществление мероприятий по территориальной обороне и гражданской обороне, защите населения и территории Медногорского городского поселения от чрезвычайных ситуаций природного и техногенного характера;</w:t>
      </w:r>
    </w:p>
    <w:p w:rsidR="00893725" w:rsidRPr="00ED5366" w:rsidRDefault="00893725">
      <w:pPr>
        <w:pStyle w:val="NormalWeb"/>
        <w:spacing w:before="0" w:after="0"/>
        <w:ind w:firstLine="709"/>
        <w:jc w:val="both"/>
        <w:rPr>
          <w:sz w:val="27"/>
          <w:szCs w:val="27"/>
        </w:rPr>
      </w:pPr>
      <w:r w:rsidRPr="00ED5366">
        <w:rPr>
          <w:color w:val="000000"/>
          <w:sz w:val="27"/>
          <w:szCs w:val="27"/>
        </w:rPr>
        <w:t>27) создание, содержание и организация деятельности аварийно-спасательных служб и (или) аварийно-спасательных формирований на территории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28) осуществление мероприятий по обеспечению безопасности людей на водных объектах, охране их жизни и здоровья;</w:t>
      </w:r>
    </w:p>
    <w:p w:rsidR="00893725" w:rsidRPr="00ED5366" w:rsidRDefault="00893725">
      <w:pPr>
        <w:pStyle w:val="NormalWeb"/>
        <w:spacing w:before="0" w:after="0"/>
        <w:ind w:firstLine="709"/>
        <w:jc w:val="both"/>
        <w:rPr>
          <w:sz w:val="27"/>
          <w:szCs w:val="27"/>
        </w:rPr>
      </w:pPr>
      <w:r w:rsidRPr="00ED5366">
        <w:rPr>
          <w:color w:val="000000"/>
          <w:sz w:val="27"/>
          <w:szCs w:val="27"/>
        </w:rPr>
        <w:t>29) создание, развитие и обеспечение охраны лечебно-оздоровительных местностей и курортов местного значения на территории Медногорского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93725" w:rsidRPr="00ED5366" w:rsidRDefault="00893725">
      <w:pPr>
        <w:pStyle w:val="NormalWeb"/>
        <w:spacing w:before="0" w:after="0"/>
        <w:ind w:firstLine="709"/>
        <w:jc w:val="both"/>
        <w:rPr>
          <w:sz w:val="27"/>
          <w:szCs w:val="27"/>
        </w:rPr>
      </w:pPr>
      <w:r w:rsidRPr="00ED5366">
        <w:rPr>
          <w:color w:val="000000"/>
          <w:sz w:val="27"/>
          <w:szCs w:val="27"/>
        </w:rPr>
        <w:t>30) содействие в развитии сельскохозяйственного производства, создание условий для развития малого и среднего предпринимательства;</w:t>
      </w:r>
    </w:p>
    <w:p w:rsidR="00893725" w:rsidRPr="00ED5366" w:rsidRDefault="00893725">
      <w:pPr>
        <w:pStyle w:val="NormalWeb"/>
        <w:spacing w:before="0" w:after="0"/>
        <w:ind w:firstLine="709"/>
        <w:jc w:val="both"/>
        <w:rPr>
          <w:sz w:val="27"/>
          <w:szCs w:val="27"/>
        </w:rPr>
      </w:pPr>
      <w:r w:rsidRPr="00ED5366">
        <w:rPr>
          <w:color w:val="000000"/>
          <w:sz w:val="27"/>
          <w:szCs w:val="27"/>
        </w:rPr>
        <w:t>31) организация и осуществление мероприятий по работе с детьми и молодежью в Медногорском городском поселении;</w:t>
      </w:r>
    </w:p>
    <w:p w:rsidR="00893725" w:rsidRPr="00ED5366" w:rsidRDefault="00893725">
      <w:pPr>
        <w:pStyle w:val="NormalWeb"/>
        <w:spacing w:before="0" w:after="0"/>
        <w:ind w:firstLine="709"/>
        <w:jc w:val="both"/>
        <w:rPr>
          <w:sz w:val="27"/>
          <w:szCs w:val="27"/>
        </w:rPr>
      </w:pPr>
      <w:r w:rsidRPr="00ED5366">
        <w:rPr>
          <w:color w:val="000000"/>
          <w:sz w:val="27"/>
          <w:szCs w:val="27"/>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93725" w:rsidRPr="00ED5366" w:rsidRDefault="00893725">
      <w:pPr>
        <w:pStyle w:val="NormalWeb"/>
        <w:spacing w:before="0" w:after="0"/>
        <w:ind w:firstLine="709"/>
        <w:jc w:val="both"/>
        <w:rPr>
          <w:sz w:val="27"/>
          <w:szCs w:val="27"/>
        </w:rPr>
      </w:pPr>
      <w:r w:rsidRPr="00ED5366">
        <w:rPr>
          <w:color w:val="000000"/>
          <w:sz w:val="27"/>
          <w:szCs w:val="27"/>
        </w:rPr>
        <w:t>33) осуществление муниципального лесного контроля;</w:t>
      </w:r>
    </w:p>
    <w:p w:rsidR="00893725" w:rsidRPr="00ED5366" w:rsidRDefault="00893725">
      <w:pPr>
        <w:pStyle w:val="NormalWeb"/>
        <w:spacing w:before="0" w:after="0"/>
        <w:ind w:firstLine="709"/>
        <w:jc w:val="both"/>
        <w:rPr>
          <w:sz w:val="27"/>
          <w:szCs w:val="27"/>
        </w:rPr>
      </w:pPr>
      <w:r w:rsidRPr="00ED5366">
        <w:rPr>
          <w:color w:val="000000"/>
          <w:sz w:val="27"/>
          <w:szCs w:val="27"/>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93725" w:rsidRPr="00ED5366" w:rsidRDefault="00893725">
      <w:pPr>
        <w:pStyle w:val="NormalWeb"/>
        <w:spacing w:before="0" w:after="0"/>
        <w:ind w:firstLine="709"/>
        <w:jc w:val="both"/>
        <w:rPr>
          <w:sz w:val="27"/>
          <w:szCs w:val="27"/>
        </w:rPr>
      </w:pPr>
      <w:r w:rsidRPr="00ED5366">
        <w:rPr>
          <w:color w:val="000000"/>
          <w:sz w:val="27"/>
          <w:szCs w:val="27"/>
        </w:rPr>
        <w:t>35) оказание поддержки социально ориентированным некоммерческим организациям в пределах полномочий, установленных статьями 31.1 и 31.3 </w:t>
      </w:r>
      <w:r w:rsidRPr="00ED5366">
        <w:rPr>
          <w:rStyle w:val="a3"/>
          <w:color w:val="auto"/>
          <w:sz w:val="27"/>
          <w:szCs w:val="27"/>
          <w:u w:val="none"/>
        </w:rPr>
        <w:t>Федерального закона от 12.01.1996 № 7-ФЗ</w:t>
      </w:r>
      <w:r w:rsidRPr="00ED5366">
        <w:rPr>
          <w:color w:val="000000"/>
          <w:sz w:val="27"/>
          <w:szCs w:val="27"/>
        </w:rPr>
        <w:t> «О некоммерческих организациях»;</w:t>
      </w:r>
    </w:p>
    <w:p w:rsidR="00893725" w:rsidRPr="00ED5366" w:rsidRDefault="00893725">
      <w:pPr>
        <w:pStyle w:val="NormalWeb"/>
        <w:spacing w:before="0" w:after="0"/>
        <w:ind w:firstLine="709"/>
        <w:jc w:val="both"/>
        <w:rPr>
          <w:sz w:val="27"/>
          <w:szCs w:val="27"/>
        </w:rPr>
      </w:pPr>
      <w:r w:rsidRPr="00ED5366">
        <w:rPr>
          <w:color w:val="000000"/>
          <w:sz w:val="27"/>
          <w:szCs w:val="27"/>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93725" w:rsidRPr="00ED5366" w:rsidRDefault="00893725">
      <w:pPr>
        <w:pStyle w:val="NormalWeb"/>
        <w:spacing w:before="0" w:after="0"/>
        <w:ind w:firstLine="709"/>
        <w:jc w:val="both"/>
        <w:rPr>
          <w:sz w:val="27"/>
          <w:szCs w:val="27"/>
        </w:rPr>
      </w:pPr>
      <w:r w:rsidRPr="00ED5366">
        <w:rPr>
          <w:color w:val="000000"/>
          <w:sz w:val="27"/>
          <w:szCs w:val="27"/>
        </w:rPr>
        <w:t>37)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93725" w:rsidRPr="00ED5366" w:rsidRDefault="00893725">
      <w:pPr>
        <w:spacing w:after="0"/>
        <w:ind w:firstLine="709"/>
        <w:jc w:val="both"/>
        <w:rPr>
          <w:rFonts w:ascii="Times New Roman" w:hAnsi="Times New Roman" w:cs="Times New Roman"/>
          <w:sz w:val="27"/>
          <w:szCs w:val="27"/>
        </w:rPr>
      </w:pPr>
      <w:r w:rsidRPr="00ED5366">
        <w:rPr>
          <w:rFonts w:ascii="Times New Roman" w:hAnsi="Times New Roman" w:cs="Times New Roman"/>
          <w:bCs/>
          <w:color w:val="000000"/>
          <w:sz w:val="27"/>
          <w:szCs w:val="27"/>
          <w:lang w:eastAsia="ru-RU"/>
        </w:rPr>
        <w:lastRenderedPageBreak/>
        <w:t>38) обеспечение выполнения работ, необходимых для создания искусственных земельных участков для нужд</w:t>
      </w:r>
      <w:r w:rsidR="00170172" w:rsidRPr="00ED5366">
        <w:rPr>
          <w:rFonts w:ascii="Times New Roman" w:hAnsi="Times New Roman" w:cs="Times New Roman"/>
          <w:bCs/>
          <w:color w:val="000000"/>
          <w:sz w:val="27"/>
          <w:szCs w:val="27"/>
          <w:lang w:eastAsia="ru-RU"/>
        </w:rPr>
        <w:t xml:space="preserve"> Медногорского городского</w:t>
      </w:r>
      <w:r w:rsidRPr="00ED5366">
        <w:rPr>
          <w:rFonts w:ascii="Times New Roman" w:hAnsi="Times New Roman" w:cs="Times New Roman"/>
          <w:bCs/>
          <w:color w:val="000000"/>
          <w:sz w:val="27"/>
          <w:szCs w:val="27"/>
          <w:lang w:eastAsia="ru-RU"/>
        </w:rPr>
        <w:t xml:space="preserve"> поселения в соответствии с федеральным законом;</w:t>
      </w:r>
    </w:p>
    <w:p w:rsidR="00893725" w:rsidRPr="00ED5366" w:rsidRDefault="00893725">
      <w:pPr>
        <w:pStyle w:val="NormalWeb"/>
        <w:spacing w:before="0" w:after="0"/>
        <w:ind w:firstLine="709"/>
        <w:jc w:val="both"/>
        <w:rPr>
          <w:sz w:val="27"/>
          <w:szCs w:val="27"/>
        </w:rPr>
      </w:pPr>
      <w:r w:rsidRPr="00ED5366">
        <w:rPr>
          <w:color w:val="000000"/>
          <w:sz w:val="27"/>
          <w:szCs w:val="27"/>
        </w:rPr>
        <w:t>39) осуществление мер по противодействию коррупции в границах Медногорского городского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40) участие в соответствии с федеральным законом в выполнении комплексных кадастровых работ;</w:t>
      </w:r>
    </w:p>
    <w:p w:rsidR="00893725" w:rsidRPr="00ED5366" w:rsidRDefault="00893725">
      <w:pPr>
        <w:pStyle w:val="NormalWeb"/>
        <w:spacing w:before="0" w:after="0"/>
        <w:ind w:firstLine="709"/>
        <w:jc w:val="both"/>
        <w:rPr>
          <w:sz w:val="27"/>
          <w:szCs w:val="27"/>
        </w:rPr>
      </w:pPr>
      <w:r w:rsidRPr="00ED5366">
        <w:rPr>
          <w:color w:val="000000"/>
          <w:sz w:val="27"/>
          <w:szCs w:val="27"/>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93725" w:rsidRPr="00ED5366" w:rsidRDefault="00893725">
      <w:pPr>
        <w:pStyle w:val="NormalWeb"/>
        <w:spacing w:before="0" w:after="0"/>
        <w:ind w:firstLine="709"/>
        <w:jc w:val="both"/>
        <w:rPr>
          <w:sz w:val="27"/>
          <w:szCs w:val="27"/>
        </w:rPr>
      </w:pPr>
      <w:r w:rsidRPr="00ED5366">
        <w:rPr>
          <w:color w:val="000000"/>
          <w:sz w:val="27"/>
          <w:szCs w:val="27"/>
        </w:rPr>
        <w:t>42) иные вопросы, отнесенные </w:t>
      </w:r>
      <w:r w:rsidRPr="00ED5366">
        <w:rPr>
          <w:rStyle w:val="a3"/>
          <w:color w:val="auto"/>
          <w:sz w:val="27"/>
          <w:szCs w:val="27"/>
          <w:u w:val="none"/>
        </w:rPr>
        <w:t>Федеральным законом от 06.10.2003 № 131-ФЗ</w:t>
      </w:r>
      <w:r w:rsidRPr="00ED5366">
        <w:rPr>
          <w:color w:val="000000"/>
          <w:sz w:val="27"/>
          <w:szCs w:val="27"/>
        </w:rPr>
        <w:t> к вопросам местного значения поселения.</w:t>
      </w:r>
    </w:p>
    <w:p w:rsidR="00893725" w:rsidRPr="00ED5366" w:rsidRDefault="00893725">
      <w:pPr>
        <w:pStyle w:val="NormalWeb"/>
        <w:spacing w:before="0" w:after="0"/>
        <w:ind w:firstLine="709"/>
        <w:jc w:val="both"/>
        <w:rPr>
          <w:sz w:val="27"/>
          <w:szCs w:val="27"/>
        </w:rPr>
      </w:pPr>
      <w:r w:rsidRPr="00ED5366">
        <w:rPr>
          <w:color w:val="000000"/>
          <w:sz w:val="27"/>
          <w:szCs w:val="27"/>
        </w:rPr>
        <w:t>2. Органы местного самоуправления Медногорского городского поселения вправе заключать соглашения с органами местного самоуправления Урупского муниципального района о передаче им осуществления части своих полномочий за счет межбюджетных трансфертов, предоставляемых из бюджета Медногорского городского поселения в бюджет Урупского муниципального района в соответствии с </w:t>
      </w:r>
      <w:r w:rsidRPr="00ED5366">
        <w:rPr>
          <w:rStyle w:val="a3"/>
          <w:color w:val="auto"/>
          <w:sz w:val="27"/>
          <w:szCs w:val="27"/>
          <w:u w:val="none"/>
        </w:rPr>
        <w:t>Бюджетным кодексом Российской Федерации</w:t>
      </w:r>
      <w:r w:rsidRPr="00ED5366">
        <w:rPr>
          <w:color w:val="000000"/>
          <w:sz w:val="27"/>
          <w:szCs w:val="27"/>
        </w:rPr>
        <w:t>.</w:t>
      </w:r>
    </w:p>
    <w:p w:rsidR="00893725" w:rsidRPr="00ED5366" w:rsidRDefault="00893725">
      <w:pPr>
        <w:pStyle w:val="NormalWeb"/>
        <w:spacing w:before="0" w:after="0"/>
        <w:ind w:firstLine="709"/>
        <w:jc w:val="both"/>
        <w:rPr>
          <w:sz w:val="27"/>
          <w:szCs w:val="27"/>
        </w:rPr>
      </w:pPr>
      <w:r w:rsidRPr="00ED5366">
        <w:rPr>
          <w:color w:val="000000"/>
          <w:sz w:val="27"/>
          <w:szCs w:val="27"/>
        </w:rPr>
        <w:t>Решение о передаче осуществления части полномочий Медногорского городского поселения принимается Советом Медногорского городского поселения по предложению Главы Медногорского городского поселения.</w:t>
      </w:r>
    </w:p>
    <w:p w:rsidR="00893725" w:rsidRPr="00ED5366" w:rsidRDefault="00893725">
      <w:pPr>
        <w:pStyle w:val="NormalWeb"/>
        <w:spacing w:before="0" w:after="0"/>
        <w:ind w:firstLine="709"/>
        <w:jc w:val="both"/>
        <w:rPr>
          <w:color w:val="000000"/>
          <w:sz w:val="27"/>
          <w:szCs w:val="27"/>
        </w:rPr>
      </w:pPr>
      <w:r w:rsidRPr="00ED5366">
        <w:rPr>
          <w:color w:val="000000"/>
          <w:sz w:val="27"/>
          <w:szCs w:val="27"/>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Уставом Медногорского городского поселения и (или) нормативными правовыми актами Совета Медногорского городского поселения.</w:t>
      </w:r>
      <w:r w:rsidR="00E63406" w:rsidRPr="00ED5366">
        <w:rPr>
          <w:color w:val="000000"/>
          <w:sz w:val="27"/>
          <w:szCs w:val="27"/>
        </w:rPr>
        <w:t>»;</w:t>
      </w:r>
    </w:p>
    <w:p w:rsidR="00E63406" w:rsidRPr="00ED5366" w:rsidRDefault="00E63406">
      <w:pPr>
        <w:pStyle w:val="NormalWeb"/>
        <w:spacing w:before="0" w:after="0"/>
        <w:ind w:firstLine="709"/>
        <w:jc w:val="both"/>
        <w:rPr>
          <w:color w:val="000000"/>
          <w:sz w:val="27"/>
          <w:szCs w:val="27"/>
        </w:rPr>
      </w:pPr>
    </w:p>
    <w:p w:rsidR="00E63406" w:rsidRPr="00ED5366" w:rsidRDefault="00E63406">
      <w:pPr>
        <w:pStyle w:val="NormalWeb"/>
        <w:spacing w:before="0" w:after="0"/>
        <w:ind w:firstLine="709"/>
        <w:jc w:val="both"/>
        <w:rPr>
          <w:color w:val="000000"/>
          <w:sz w:val="27"/>
          <w:szCs w:val="27"/>
        </w:rPr>
      </w:pPr>
      <w:r w:rsidRPr="00ED5366">
        <w:rPr>
          <w:color w:val="000000"/>
          <w:sz w:val="27"/>
          <w:szCs w:val="27"/>
        </w:rPr>
        <w:t>2) статью 10 изложить в следующей редакции:</w:t>
      </w:r>
    </w:p>
    <w:p w:rsidR="00E63406" w:rsidRDefault="00E63406" w:rsidP="00E63406">
      <w:pPr>
        <w:pStyle w:val="1"/>
        <w:rPr>
          <w:sz w:val="27"/>
          <w:szCs w:val="27"/>
        </w:rPr>
      </w:pPr>
      <w:r w:rsidRPr="00ED5366">
        <w:rPr>
          <w:sz w:val="27"/>
          <w:szCs w:val="27"/>
        </w:rPr>
        <w:t>«Статья 10. Полномочия органов местного самоуправления Медногорского городского поселения по решению вопросов местного значения             </w:t>
      </w:r>
    </w:p>
    <w:p w:rsidR="00ED5366" w:rsidRPr="00ED5366" w:rsidRDefault="00ED5366" w:rsidP="00ED5366">
      <w:pPr>
        <w:rPr>
          <w:lang w:eastAsia="ru-RU"/>
        </w:rPr>
      </w:pP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 В целях решения вопросов местного значения органы местного самоуправления Медногорского городского поселения обладают следующими полномочиями: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 принятие Устава Медногорского городского поселения и внесение в него изменений и дополнений, издание муниципальных правовых актов;</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2) установление официальных символов Медногорского городского поселения;</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а также осуществление закупок товаров, работ, услуг для обеспечения муниципальных нужд;</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5) полномочиями по организации теплоснабжения, предусмотренными Федеральным законом «О теплоснабжении»;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6) полномочиями в сфере водоснабжения и водоотведения, предусмотренными Федеральным законом «О водоснабжении и водоотведении»;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депутата Медногорского городского поселения, голосования по вопросам изменения границ Медногорского городского поселения, преобразования Медногорского городского поселения;</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Медногорского городского поселения, требования к которым устанавливаются Правительством Российской Федерации;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Медногорского городского поселения, о развитии его общественной инфраструктуры и иной официальной информации;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12) осуществление международных и внешнеэкономических связей в соответствии с федеральными законами;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Медногорского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ED5366">
        <w:rPr>
          <w:rFonts w:ascii="Times New Roman" w:eastAsia="Times New Roman" w:hAnsi="Times New Roman" w:cs="Times New Roman"/>
          <w:color w:val="000000"/>
          <w:sz w:val="27"/>
          <w:szCs w:val="27"/>
          <w:lang w:eastAsia="ru-RU"/>
        </w:rPr>
        <w:lastRenderedPageBreak/>
        <w:t>законодательством Российской Федерации об образовании и законодательством Российской Федерации о муниципальной службе;</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Медногорского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15) иными полномочиями в соответствии с Федеральным законом от 06.10.2003 № 131-Ф3 «Об общих принципах организации местного самоуправления в Российской Федерации», настоящим Уставом.</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2. По решению Совета Медногорского городского поселения население может привлекаться к выполнению на добровольной основе социально значимых для Медногорского городского поселения работ (в том числе дежурств) в целях решения вопросов местного значения Медногорского городского поселения, предусмотренных вышеназванным Федеральным законом.</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К социально значимым работам могут быть отнесены только работы, не требующие специальной профессиональной подготовки.</w:t>
      </w:r>
    </w:p>
    <w:p w:rsidR="00332E2F"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К выполнению социально значимых работ привлекаются совершеннолетние трудоспособные жители Медногорского городского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E63406" w:rsidRPr="00ED5366" w:rsidRDefault="00332E2F" w:rsidP="00332E2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Организация и материально-техническое обеспечение проведения социально значимых работ осуществляется администрацией Медногорского городского поселения.</w:t>
      </w:r>
      <w:r w:rsidR="00193F93" w:rsidRPr="00ED5366">
        <w:rPr>
          <w:rFonts w:ascii="Times New Roman" w:eastAsia="Times New Roman" w:hAnsi="Times New Roman" w:cs="Times New Roman"/>
          <w:color w:val="000000"/>
          <w:sz w:val="27"/>
          <w:szCs w:val="27"/>
          <w:lang w:eastAsia="ru-RU"/>
        </w:rPr>
        <w:t>»;</w:t>
      </w:r>
    </w:p>
    <w:p w:rsidR="00893725" w:rsidRPr="00ED5366" w:rsidRDefault="00893725">
      <w:pPr>
        <w:spacing w:after="0" w:line="240" w:lineRule="auto"/>
        <w:jc w:val="both"/>
        <w:rPr>
          <w:rFonts w:ascii="Times New Roman" w:eastAsia="Times New Roman" w:hAnsi="Times New Roman" w:cs="Times New Roman"/>
          <w:color w:val="000000"/>
          <w:sz w:val="27"/>
          <w:szCs w:val="27"/>
          <w:lang w:eastAsia="ru-RU"/>
        </w:rPr>
      </w:pPr>
    </w:p>
    <w:p w:rsidR="005316F0" w:rsidRPr="00ED5366" w:rsidRDefault="00193F93">
      <w:pPr>
        <w:spacing w:after="0" w:line="240" w:lineRule="auto"/>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ab/>
        <w:t xml:space="preserve">3) </w:t>
      </w:r>
      <w:r w:rsidR="005316F0" w:rsidRPr="00ED5366">
        <w:rPr>
          <w:rFonts w:ascii="Times New Roman" w:eastAsia="Times New Roman" w:hAnsi="Times New Roman" w:cs="Times New Roman"/>
          <w:color w:val="000000"/>
          <w:sz w:val="27"/>
          <w:szCs w:val="27"/>
          <w:lang w:eastAsia="ru-RU"/>
        </w:rPr>
        <w:t>статью 28 изложить в следующей редакции:</w:t>
      </w:r>
    </w:p>
    <w:p w:rsidR="00D15572" w:rsidRPr="00ED5366" w:rsidRDefault="00D15572">
      <w:pPr>
        <w:spacing w:after="0" w:line="240" w:lineRule="auto"/>
        <w:jc w:val="both"/>
        <w:rPr>
          <w:rFonts w:ascii="Times New Roman" w:eastAsia="Times New Roman" w:hAnsi="Times New Roman" w:cs="Times New Roman"/>
          <w:color w:val="000000"/>
          <w:sz w:val="27"/>
          <w:szCs w:val="27"/>
          <w:lang w:eastAsia="ru-RU"/>
        </w:rPr>
      </w:pPr>
    </w:p>
    <w:p w:rsidR="005316F0" w:rsidRPr="00ED5366" w:rsidRDefault="005316F0" w:rsidP="005316F0">
      <w:pPr>
        <w:spacing w:after="0" w:line="240" w:lineRule="auto"/>
        <w:jc w:val="both"/>
        <w:rPr>
          <w:rFonts w:ascii="Times New Roman" w:eastAsia="Times New Roman" w:hAnsi="Times New Roman" w:cs="Times New Roman"/>
          <w:b/>
          <w:color w:val="000000"/>
          <w:sz w:val="27"/>
          <w:szCs w:val="27"/>
          <w:lang w:eastAsia="ru-RU"/>
        </w:rPr>
      </w:pPr>
      <w:r w:rsidRPr="00ED5366">
        <w:rPr>
          <w:rFonts w:ascii="Times New Roman" w:eastAsia="Times New Roman" w:hAnsi="Times New Roman" w:cs="Times New Roman"/>
          <w:b/>
          <w:color w:val="000000"/>
          <w:sz w:val="27"/>
          <w:szCs w:val="27"/>
          <w:lang w:eastAsia="ru-RU"/>
        </w:rPr>
        <w:t>«Статья 28. Компетенция Совета Медногорского городского поселения</w:t>
      </w:r>
    </w:p>
    <w:p w:rsidR="00D15572" w:rsidRPr="00ED5366" w:rsidRDefault="00D15572" w:rsidP="005316F0">
      <w:pPr>
        <w:spacing w:after="0" w:line="240" w:lineRule="auto"/>
        <w:jc w:val="both"/>
        <w:rPr>
          <w:rFonts w:ascii="Times New Roman" w:eastAsia="Times New Roman" w:hAnsi="Times New Roman" w:cs="Times New Roman"/>
          <w:b/>
          <w:color w:val="000000"/>
          <w:sz w:val="27"/>
          <w:szCs w:val="27"/>
          <w:lang w:eastAsia="ru-RU"/>
        </w:rPr>
      </w:pPr>
    </w:p>
    <w:p w:rsidR="005316F0" w:rsidRPr="00ED5366" w:rsidRDefault="005316F0" w:rsidP="005316F0">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 В компетенции Совета Медногорского городского поселения находится:</w:t>
      </w:r>
    </w:p>
    <w:p w:rsidR="005316F0" w:rsidRPr="00ED5366" w:rsidRDefault="005316F0" w:rsidP="005316F0">
      <w:pPr>
        <w:spacing w:after="0" w:line="240" w:lineRule="auto"/>
        <w:ind w:firstLine="709"/>
        <w:jc w:val="both"/>
        <w:rPr>
          <w:rFonts w:ascii="Times New Roman" w:eastAsia="Times New Roman" w:hAnsi="Times New Roman" w:cs="Times New Roman"/>
          <w:color w:val="000000"/>
          <w:sz w:val="27"/>
          <w:szCs w:val="27"/>
          <w:lang w:eastAsia="ru-RU"/>
        </w:rPr>
      </w:pP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 принятие Устава Медногорского городского поселения и внесение в него изменений и дополнений;</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2)  принятие решения о проведении местного референдума;</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4)  назначение и определение порядка проведения собраний граждан;</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5) утверждение местного бюджета и отчета об его исполнении;</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6) введение, изменение и отмена местных налогов и сборов в соответствии законодательством Российской Федерации о налогах и сборах;</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lastRenderedPageBreak/>
        <w:t xml:space="preserve">7) утверждение структуры администрации Медногорского городского поселения и Положения об администрации Медногорского городского поселения, по представлению главы местной администрации Медногорского городского поселения; </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8) утверждение стратегии социально-экономического развития Медногорского городского поселения;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9) принятие решения о создании органа по управлению имуществом, установление порядка управления и распоряжения муниципальной собственностью;</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10) определение порядка приватизации муниципального имущества, в соответствии с федеральным законодательством;</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11) определение порядка материально-технического и организационного обеспечения деятельности органов местного самоуправления Медногорского городского поселения;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13) определение порядка участия Медногорского городского поселения в организациях межмуниципального сотрудничества;</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14) контроль за исполнением органами местного самоуправления и должностными лицами Медногорского городского поселения полномочий по решению вопросов местного значения.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 xml:space="preserve">15) формирование избирательной комиссии Медногорского городского поселения в соответствии с федеральным законодательством; </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16) определение в соответствии с законодательством Российской Федерации порядка предоставления, использования земельных участков, а также распоряжения земельными участками, находящимися в собственности Медногорского городского поселения;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17) принятие концепции развития, генерального плана и правил застройки территории Медногорского городского поселения;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18) внесение в органы государственной власти Карачаево-Черкесской Республики инициатив, оформленных в виде решений Совета Медногорского городского поселения об изменении границ, преобразовании Медногорского городского поселения;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19) определение порядка формирования, обеспечения размещения, исполнения и контроля за исполнением муниципального заказа в соответствии с федеральным законодательством;</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20) принятие решения о привлечении жителей Медногорского городского поселения к социально значимым для Медногорского городского поселения работам;</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21) определение порядка делегирования главы Медногорского городского поселения и депутатов Совета Медногорского городского поселения в состав Совета Урупского муниципального района, если  в соответствии с законом Карачаево-Черкесской Республики и уставом Урупского  муниципального района установлен такой порядок его формирования;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lastRenderedPageBreak/>
        <w:t>22) установление порядка привлечения заемных средств</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23) утверждение правил благоустройства территории Медногорского городского поселения.</w:t>
      </w:r>
    </w:p>
    <w:p w:rsidR="005316F0" w:rsidRPr="00ED5366" w:rsidRDefault="005316F0" w:rsidP="005316F0">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2. Совет Медногорского городского поселения обладает иными полномочиями, определенными федеральными законами, законами Карачаево-Черкесской Республики.</w:t>
      </w:r>
    </w:p>
    <w:p w:rsidR="005316F0" w:rsidRPr="00ED5366" w:rsidRDefault="005316F0" w:rsidP="005316F0">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3. Совет Медногорского городского поселения заслушивает ежегодные отчеты Главы Медногорского городского поселения, Главы местной администрации о результатах их деятельности, деятельности местной администрации Медногорского городского поселения и иных подведомственных Главе Медногорского городского поселения органов местного самоуправления, в том числе о решении вопросов, поставленных Советом Медногорского городского поселения.</w:t>
      </w:r>
      <w:r w:rsidR="009D1EAC">
        <w:rPr>
          <w:rFonts w:ascii="Times New Roman" w:eastAsia="Times New Roman" w:hAnsi="Times New Roman" w:cs="Times New Roman"/>
          <w:color w:val="000000"/>
          <w:sz w:val="27"/>
          <w:szCs w:val="27"/>
          <w:lang w:eastAsia="ru-RU"/>
        </w:rPr>
        <w:t>»;</w:t>
      </w:r>
    </w:p>
    <w:p w:rsidR="005316F0" w:rsidRPr="00ED5366" w:rsidRDefault="005316F0">
      <w:pPr>
        <w:spacing w:after="0" w:line="240" w:lineRule="auto"/>
        <w:jc w:val="both"/>
        <w:rPr>
          <w:rFonts w:ascii="Times New Roman" w:eastAsia="Times New Roman" w:hAnsi="Times New Roman" w:cs="Times New Roman"/>
          <w:color w:val="000000"/>
          <w:sz w:val="27"/>
          <w:szCs w:val="27"/>
          <w:lang w:eastAsia="ru-RU"/>
        </w:rPr>
      </w:pP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4) статью 32 изложить в следующей редакции:</w:t>
      </w:r>
    </w:p>
    <w:p w:rsidR="00ED5366" w:rsidRPr="00ED5366" w:rsidRDefault="00ED5366" w:rsidP="00D15572">
      <w:pPr>
        <w:spacing w:after="0" w:line="240" w:lineRule="auto"/>
        <w:ind w:firstLine="709"/>
        <w:jc w:val="both"/>
        <w:rPr>
          <w:rFonts w:ascii="Times New Roman" w:eastAsia="Times New Roman" w:hAnsi="Times New Roman" w:cs="Times New Roman"/>
          <w:color w:val="000000"/>
          <w:sz w:val="27"/>
          <w:szCs w:val="27"/>
          <w:lang w:eastAsia="ru-RU"/>
        </w:rPr>
      </w:pPr>
    </w:p>
    <w:p w:rsidR="005316F0" w:rsidRPr="00ED5366" w:rsidRDefault="005316F0" w:rsidP="00D15572">
      <w:pPr>
        <w:spacing w:after="0" w:line="240" w:lineRule="auto"/>
        <w:ind w:firstLine="709"/>
        <w:jc w:val="both"/>
        <w:rPr>
          <w:rFonts w:ascii="Times New Roman" w:eastAsia="Times New Roman" w:hAnsi="Times New Roman" w:cs="Times New Roman"/>
          <w:b/>
          <w:color w:val="000000"/>
          <w:sz w:val="27"/>
          <w:szCs w:val="27"/>
          <w:lang w:eastAsia="ru-RU"/>
        </w:rPr>
      </w:pPr>
      <w:r w:rsidRPr="00ED5366">
        <w:rPr>
          <w:rFonts w:ascii="Times New Roman" w:eastAsia="Times New Roman" w:hAnsi="Times New Roman" w:cs="Times New Roman"/>
          <w:b/>
          <w:color w:val="000000"/>
          <w:sz w:val="27"/>
          <w:szCs w:val="27"/>
          <w:lang w:eastAsia="ru-RU"/>
        </w:rPr>
        <w:t>«Статья 32. Глава Медногорского городского поселения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 Глава Медногорского городского поселения является высшим должностным лицом Медногорского городского поселения и наделяется настоящим Уставом собственными полномочиями по решению вопросов местного значения.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 xml:space="preserve">2. Глава Медногорского городского поселения избирается Советом Медногорского городского поселения из своего состава на срок полномочий Совета Медногорского городского поселения и исполняет полномочия Председателя Совета Медногорского городского поселения с правом решающего голоса. </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3. Глава Медногорского городского поселения исполняет свои обязанности на непостоянной основе.</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4. Полномочия главы Медногорского городского поселения начинаются со дня его вступления в должность и прекращаются в день вступления в должность вновь избранного главы Медногорского городского поселения.</w:t>
      </w:r>
    </w:p>
    <w:p w:rsidR="005316F0" w:rsidRPr="00ED5366" w:rsidRDefault="005316F0" w:rsidP="00D15572">
      <w:pPr>
        <w:spacing w:after="0" w:line="240" w:lineRule="auto"/>
        <w:ind w:firstLine="709"/>
        <w:jc w:val="both"/>
        <w:rPr>
          <w:rFonts w:ascii="Times New Roman" w:eastAsia="Times New Roman" w:hAnsi="Times New Roman" w:cs="Times New Roman"/>
          <w:b/>
          <w:color w:val="000000"/>
          <w:sz w:val="27"/>
          <w:szCs w:val="27"/>
          <w:lang w:eastAsia="ru-RU"/>
        </w:rPr>
      </w:pPr>
      <w:r w:rsidRPr="00ED5366">
        <w:rPr>
          <w:rFonts w:ascii="Times New Roman" w:eastAsia="Times New Roman" w:hAnsi="Times New Roman" w:cs="Times New Roman"/>
          <w:color w:val="000000"/>
          <w:sz w:val="27"/>
          <w:szCs w:val="27"/>
          <w:lang w:eastAsia="ru-RU"/>
        </w:rPr>
        <w:t>5. Глава Медногорского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r w:rsidR="00D15572" w:rsidRPr="00ED5366">
        <w:rPr>
          <w:rFonts w:ascii="Times New Roman" w:eastAsia="Times New Roman" w:hAnsi="Times New Roman" w:cs="Times New Roman"/>
          <w:color w:val="000000"/>
          <w:sz w:val="27"/>
          <w:szCs w:val="27"/>
          <w:lang w:eastAsia="ru-RU"/>
        </w:rPr>
        <w:t>,</w:t>
      </w:r>
      <w:r w:rsidR="00D15572" w:rsidRPr="00ED5366">
        <w:rPr>
          <w:sz w:val="27"/>
          <w:szCs w:val="27"/>
        </w:rPr>
        <w:t xml:space="preserve"> </w:t>
      </w:r>
      <w:r w:rsidR="00D15572" w:rsidRPr="00ED5366">
        <w:rPr>
          <w:rFonts w:ascii="Times New Roman" w:eastAsia="Times New Roman" w:hAnsi="Times New Roman" w:cs="Times New Roman"/>
          <w:b/>
          <w:color w:val="000000"/>
          <w:sz w:val="27"/>
          <w:szCs w:val="27"/>
          <w:lang w:eastAsia="ru-RU"/>
        </w:rPr>
        <w:t>если иное не предусмотрено федеральными законами.</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Глава Медногорского городского поселения не может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D15572" w:rsidRPr="00ED5366">
        <w:rPr>
          <w:rFonts w:ascii="Times New Roman" w:eastAsia="Times New Roman" w:hAnsi="Times New Roman" w:cs="Times New Roman"/>
          <w:color w:val="000000"/>
          <w:sz w:val="27"/>
          <w:szCs w:val="27"/>
          <w:lang w:eastAsia="ru-RU"/>
        </w:rPr>
        <w:t xml:space="preserve">, </w:t>
      </w:r>
      <w:r w:rsidR="00D15572" w:rsidRPr="00ED5366">
        <w:rPr>
          <w:rFonts w:ascii="Times New Roman" w:eastAsia="Times New Roman" w:hAnsi="Times New Roman" w:cs="Times New Roman"/>
          <w:b/>
          <w:color w:val="000000"/>
          <w:sz w:val="27"/>
          <w:szCs w:val="27"/>
          <w:lang w:eastAsia="ru-RU"/>
        </w:rPr>
        <w:t>иными федеральными законами</w:t>
      </w:r>
      <w:r w:rsidRPr="00ED5366">
        <w:rPr>
          <w:rFonts w:ascii="Times New Roman" w:eastAsia="Times New Roman" w:hAnsi="Times New Roman" w:cs="Times New Roman"/>
          <w:color w:val="000000"/>
          <w:sz w:val="27"/>
          <w:szCs w:val="27"/>
          <w:lang w:eastAsia="ru-RU"/>
        </w:rPr>
        <w:t>.</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lastRenderedPageBreak/>
        <w:t>6. Гарантии прав Главы Медногорского городского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Медногорского городского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7. Глава Медногорского 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федеральными законами.</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8. Глава Медногорского городского поселения в своей деятельности подконтролен и подотчетен населению и Совету Медногорского городского поселения.</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9. Глава Медногорского городского поселения представляет Совету Медногорского городского поселения ежегодные отчеты о результатах своей деятельности.</w:t>
      </w:r>
    </w:p>
    <w:p w:rsidR="005316F0" w:rsidRPr="00ED5366" w:rsidRDefault="005316F0"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10. Глава Медногорского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D1EAC">
        <w:rPr>
          <w:rFonts w:ascii="Times New Roman" w:eastAsia="Times New Roman" w:hAnsi="Times New Roman" w:cs="Times New Roman"/>
          <w:color w:val="000000"/>
          <w:sz w:val="27"/>
          <w:szCs w:val="27"/>
          <w:lang w:eastAsia="ru-RU"/>
        </w:rPr>
        <w:t>.»;</w:t>
      </w:r>
    </w:p>
    <w:p w:rsidR="00D15572" w:rsidRPr="00ED5366" w:rsidRDefault="00D15572" w:rsidP="00D15572">
      <w:pPr>
        <w:spacing w:after="0" w:line="240" w:lineRule="auto"/>
        <w:ind w:firstLine="709"/>
        <w:jc w:val="both"/>
        <w:rPr>
          <w:rFonts w:ascii="Times New Roman" w:eastAsia="Times New Roman" w:hAnsi="Times New Roman" w:cs="Times New Roman"/>
          <w:color w:val="000000"/>
          <w:sz w:val="27"/>
          <w:szCs w:val="27"/>
          <w:lang w:eastAsia="ru-RU"/>
        </w:rPr>
      </w:pPr>
    </w:p>
    <w:p w:rsidR="00170172" w:rsidRPr="00ED5366" w:rsidRDefault="00ED5366" w:rsidP="00D15572">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 xml:space="preserve">5) </w:t>
      </w:r>
      <w:r w:rsidR="00193F93" w:rsidRPr="00ED5366">
        <w:rPr>
          <w:rFonts w:ascii="Times New Roman" w:eastAsia="Times New Roman" w:hAnsi="Times New Roman" w:cs="Times New Roman"/>
          <w:color w:val="000000"/>
          <w:sz w:val="27"/>
          <w:szCs w:val="27"/>
          <w:lang w:eastAsia="ru-RU"/>
        </w:rPr>
        <w:t xml:space="preserve">статью </w:t>
      </w:r>
      <w:r w:rsidR="002E4191" w:rsidRPr="00ED5366">
        <w:rPr>
          <w:rFonts w:ascii="Times New Roman" w:eastAsia="Times New Roman" w:hAnsi="Times New Roman" w:cs="Times New Roman"/>
          <w:color w:val="000000"/>
          <w:sz w:val="27"/>
          <w:szCs w:val="27"/>
          <w:lang w:eastAsia="ru-RU"/>
        </w:rPr>
        <w:t>48</w:t>
      </w:r>
      <w:r w:rsidR="00193F93" w:rsidRPr="00ED5366">
        <w:rPr>
          <w:rFonts w:ascii="Times New Roman" w:eastAsia="Times New Roman" w:hAnsi="Times New Roman" w:cs="Times New Roman"/>
          <w:color w:val="000000"/>
          <w:sz w:val="27"/>
          <w:szCs w:val="27"/>
          <w:lang w:eastAsia="ru-RU"/>
        </w:rPr>
        <w:t xml:space="preserve"> изложить в следующей редакции:</w:t>
      </w:r>
    </w:p>
    <w:p w:rsidR="002E4191" w:rsidRPr="00ED5366" w:rsidRDefault="00B844D0" w:rsidP="002E4191">
      <w:pPr>
        <w:pStyle w:val="1"/>
        <w:rPr>
          <w:sz w:val="27"/>
          <w:szCs w:val="27"/>
        </w:rPr>
      </w:pPr>
      <w:r w:rsidRPr="00ED5366">
        <w:rPr>
          <w:sz w:val="27"/>
          <w:szCs w:val="27"/>
        </w:rPr>
        <w:t>«</w:t>
      </w:r>
      <w:r w:rsidR="002E4191" w:rsidRPr="00ED5366">
        <w:rPr>
          <w:sz w:val="27"/>
          <w:szCs w:val="27"/>
        </w:rPr>
        <w:t>Статья 48. Правовые акты Совета Медногорского городского поселения</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 </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 xml:space="preserve">1. Совет Медногорского городского поселения по вопросам, отнесенным к его компетенции федеральными законами, законами Карачаево-Черкесской Республики, настоящим Уставом, принимает решения, устанавливающие правила, обязательные для исполнения на территории Медногорского городского поселения, решения об удалении Главы Медногорского городского поселения в отставку, а также решения по вопросам организации деятельности Совета Медногорского городского поселения и по иным вопросам, отнесенным </w:t>
      </w:r>
      <w:r w:rsidRPr="00ED5366">
        <w:rPr>
          <w:rFonts w:ascii="Times New Roman" w:eastAsia="Times New Roman" w:hAnsi="Times New Roman" w:cs="Times New Roman"/>
          <w:color w:val="000000"/>
          <w:sz w:val="27"/>
          <w:szCs w:val="27"/>
          <w:lang w:eastAsia="ru-RU"/>
        </w:rPr>
        <w:lastRenderedPageBreak/>
        <w:t>к его компетенции федеральными законами, законами субъектов Российской Федерации, уставом муниципального образования.</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Правовые акты Совета Медногорского городского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Медногорского городского поселения, если иное не установлено Федеральным законом от 06.10.2003 № 131-ФЗ.</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2. Правовые акты:</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 решения - правовые акты нормативного и ненормативного характера;</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 резолюции, заявления, обращения - правовые акты резолютивного характера.</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3. Правовые акты Совета Медногорского городского поселения принимаются большинством голосов от числа присутствующих на заседании Совета Медногорского городского поселения депутатов (если иное не установлено настоящим Уставом), подписываются и обнародуются Главой Медногорского городского поселения. Голос главы Медногорского городского поселения учитывается при принятии решений Совета Медногорского городского поселения как голос депутата Совета Медногорского городского поселения.</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4. Решения Совета Медногорского городского поселения о принятии Устава, внесении изменений и дополнений в Устав принимаются большинством в две трети голосов от установленной численности депутатов Совета Медногорского городского поселения.</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5. Проект Устава Медногорского городского поселения, проекты решений о внесении изменений и дополнений в Устав Медногорского городского поселения, могут вноситься депутатами Совета Медногорского городского поселения численностью не менее одной трети от установленного числа, главой Медногорского городского поселения, главой администрации Медногорского городского поселения, органами территориального общественного самоуправления, инициативными группами граждан.</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6. Нормативные правовые акты Совета Медногорского городского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Медногорского городского поселения только по инициативе главы местной администрации или при наличии заключения главы местной администрации</w:t>
      </w:r>
    </w:p>
    <w:p w:rsidR="002E4191" w:rsidRPr="00ED5366" w:rsidRDefault="002E4191" w:rsidP="002E419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7. Нормативные правовые акты Совета Медногорского городского поселения о налогах и сборах вступают в силу в соответствии с Налоговым кодексом Российской Федерации.</w:t>
      </w:r>
      <w:r w:rsidR="00B844D0" w:rsidRPr="00ED5366">
        <w:rPr>
          <w:rFonts w:ascii="Times New Roman" w:eastAsia="Times New Roman" w:hAnsi="Times New Roman" w:cs="Times New Roman"/>
          <w:color w:val="000000"/>
          <w:sz w:val="27"/>
          <w:szCs w:val="27"/>
          <w:lang w:eastAsia="ru-RU"/>
        </w:rPr>
        <w:t>»;</w:t>
      </w:r>
    </w:p>
    <w:p w:rsidR="00ED5366" w:rsidRDefault="00ED5366">
      <w:pPr>
        <w:spacing w:after="0" w:line="240" w:lineRule="auto"/>
        <w:jc w:val="both"/>
        <w:rPr>
          <w:rFonts w:ascii="Times New Roman" w:eastAsia="Times New Roman" w:hAnsi="Times New Roman" w:cs="Times New Roman"/>
          <w:color w:val="000000"/>
          <w:sz w:val="27"/>
          <w:szCs w:val="27"/>
          <w:lang w:eastAsia="ru-RU"/>
        </w:rPr>
      </w:pPr>
    </w:p>
    <w:p w:rsidR="00B844D0" w:rsidRPr="00ED5366" w:rsidRDefault="00B844D0" w:rsidP="00ED5366">
      <w:pPr>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4) статью 65 изложить в следующей редакции:</w:t>
      </w:r>
    </w:p>
    <w:p w:rsidR="00252C26" w:rsidRPr="00ED5366" w:rsidRDefault="00B844D0" w:rsidP="00252C26">
      <w:pPr>
        <w:spacing w:before="240" w:after="6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b/>
          <w:bCs/>
          <w:color w:val="000000"/>
          <w:sz w:val="27"/>
          <w:szCs w:val="27"/>
          <w:lang w:eastAsia="ru-RU"/>
        </w:rPr>
        <w:t>«</w:t>
      </w:r>
      <w:r w:rsidR="00252C26" w:rsidRPr="00ED5366">
        <w:rPr>
          <w:rFonts w:ascii="Times New Roman" w:eastAsia="Times New Roman" w:hAnsi="Times New Roman" w:cs="Times New Roman"/>
          <w:b/>
          <w:bCs/>
          <w:color w:val="000000"/>
          <w:sz w:val="27"/>
          <w:szCs w:val="27"/>
          <w:lang w:eastAsia="ru-RU"/>
        </w:rPr>
        <w:t>Статья 65. Местные налоги и сборы</w:t>
      </w:r>
    </w:p>
    <w:p w:rsidR="00252C26" w:rsidRPr="00ED5366" w:rsidRDefault="00252C26" w:rsidP="00252C26">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 </w:t>
      </w:r>
    </w:p>
    <w:p w:rsidR="00ED5366" w:rsidRDefault="00252C26" w:rsidP="00ED5366">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lastRenderedPageBreak/>
        <w:t>Перечень местных налогов и сборов и полномочия органов местного самоуправления по их введению, изменению и отмене устанавливаются законодательством Российской Федерации о налогах и сборах.</w:t>
      </w:r>
      <w:r w:rsidR="00B844D0" w:rsidRPr="00ED5366">
        <w:rPr>
          <w:rFonts w:ascii="Times New Roman" w:eastAsia="Times New Roman" w:hAnsi="Times New Roman" w:cs="Times New Roman"/>
          <w:color w:val="000000"/>
          <w:sz w:val="27"/>
          <w:szCs w:val="27"/>
          <w:lang w:eastAsia="ru-RU"/>
        </w:rPr>
        <w:t>»;</w:t>
      </w:r>
    </w:p>
    <w:p w:rsidR="00ED5366" w:rsidRDefault="00ED5366" w:rsidP="00ED5366">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p>
    <w:p w:rsidR="00252C26" w:rsidRPr="00ED5366" w:rsidRDefault="00B844D0" w:rsidP="00ED5366">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5) статью 70 изложить в следующей редакции:</w:t>
      </w:r>
    </w:p>
    <w:p w:rsidR="00170172" w:rsidRDefault="00332E2F" w:rsidP="00332E2F">
      <w:pPr>
        <w:pStyle w:val="1"/>
        <w:rPr>
          <w:sz w:val="27"/>
          <w:szCs w:val="27"/>
        </w:rPr>
      </w:pPr>
      <w:r w:rsidRPr="00ED5366">
        <w:rPr>
          <w:sz w:val="27"/>
          <w:szCs w:val="27"/>
        </w:rPr>
        <w:t>«</w:t>
      </w:r>
      <w:r w:rsidR="00170172" w:rsidRPr="00ED5366">
        <w:rPr>
          <w:sz w:val="27"/>
          <w:szCs w:val="27"/>
        </w:rPr>
        <w:t>Статья 70. Муниципальный контроль</w:t>
      </w:r>
    </w:p>
    <w:p w:rsidR="00ED5366" w:rsidRPr="00ED5366" w:rsidRDefault="00ED5366" w:rsidP="00ED5366">
      <w:pPr>
        <w:rPr>
          <w:lang w:eastAsia="ru-RU"/>
        </w:rPr>
      </w:pPr>
    </w:p>
    <w:p w:rsidR="00170172" w:rsidRPr="00ED5366" w:rsidRDefault="00170172" w:rsidP="0017017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1. Органы местного самоуправления Медногорского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Карачаево-Черкесской Республики.</w:t>
      </w:r>
    </w:p>
    <w:p w:rsidR="00170172" w:rsidRPr="00ED5366" w:rsidRDefault="00170172" w:rsidP="0017017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70172" w:rsidRPr="00ED5366" w:rsidRDefault="00170172" w:rsidP="0017017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3. Органом местного самоуправления Медногорского городского поселения</w:t>
      </w:r>
      <w:r w:rsidRPr="00ED5366">
        <w:rPr>
          <w:rFonts w:ascii="Times New Roman" w:hAnsi="Times New Roman" w:cs="Times New Roman"/>
          <w:sz w:val="27"/>
          <w:szCs w:val="27"/>
        </w:rPr>
        <w:t xml:space="preserve"> </w:t>
      </w:r>
      <w:r w:rsidRPr="00ED5366">
        <w:rPr>
          <w:rFonts w:ascii="Times New Roman" w:eastAsia="Times New Roman" w:hAnsi="Times New Roman" w:cs="Times New Roman"/>
          <w:color w:val="000000"/>
          <w:sz w:val="27"/>
          <w:szCs w:val="27"/>
          <w:lang w:eastAsia="ru-RU"/>
        </w:rPr>
        <w:t>Урупского муниципального района, Карачаево-Черкесской Республики, уполномоченным на осуществление муниципального контроля является администрация Медногорского городского поселения</w:t>
      </w:r>
      <w:r w:rsidRPr="00ED5366">
        <w:rPr>
          <w:rFonts w:ascii="Times New Roman" w:hAnsi="Times New Roman" w:cs="Times New Roman"/>
          <w:sz w:val="27"/>
          <w:szCs w:val="27"/>
        </w:rPr>
        <w:t xml:space="preserve"> </w:t>
      </w:r>
      <w:r w:rsidRPr="00ED5366">
        <w:rPr>
          <w:rFonts w:ascii="Times New Roman" w:eastAsia="Times New Roman" w:hAnsi="Times New Roman" w:cs="Times New Roman"/>
          <w:color w:val="000000"/>
          <w:sz w:val="27"/>
          <w:szCs w:val="27"/>
          <w:lang w:eastAsia="ru-RU"/>
        </w:rPr>
        <w:t>Урупского муниципального района, Карачаево-Черкесской Республики.</w:t>
      </w:r>
    </w:p>
    <w:p w:rsidR="00170172" w:rsidRPr="00ED5366" w:rsidRDefault="00170172" w:rsidP="00F44C8B">
      <w:pPr>
        <w:spacing w:after="0" w:line="240" w:lineRule="auto"/>
        <w:ind w:firstLine="708"/>
        <w:jc w:val="both"/>
        <w:rPr>
          <w:rFonts w:ascii="Times New Roman" w:eastAsia="Times New Roman" w:hAnsi="Times New Roman" w:cs="Times New Roman"/>
          <w:color w:val="000000"/>
          <w:sz w:val="27"/>
          <w:szCs w:val="27"/>
          <w:lang w:eastAsia="ru-RU"/>
        </w:rPr>
      </w:pPr>
      <w:r w:rsidRPr="00ED5366">
        <w:rPr>
          <w:rFonts w:ascii="Times New Roman" w:eastAsia="Times New Roman" w:hAnsi="Times New Roman" w:cs="Times New Roman"/>
          <w:color w:val="000000"/>
          <w:sz w:val="27"/>
          <w:szCs w:val="27"/>
          <w:lang w:eastAsia="ru-RU"/>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93725" w:rsidRPr="00ED5366" w:rsidRDefault="00893725">
      <w:pPr>
        <w:shd w:val="clear" w:color="auto" w:fill="FFFFFF"/>
        <w:spacing w:before="240" w:line="276" w:lineRule="auto"/>
        <w:ind w:firstLine="708"/>
        <w:jc w:val="both"/>
        <w:rPr>
          <w:rFonts w:ascii="Times New Roman" w:hAnsi="Times New Roman" w:cs="Times New Roman"/>
          <w:sz w:val="27"/>
          <w:szCs w:val="27"/>
        </w:rPr>
      </w:pPr>
      <w:r w:rsidRPr="00ED5366">
        <w:rPr>
          <w:rFonts w:ascii="Times New Roman" w:hAnsi="Times New Roman" w:cs="Times New Roman"/>
          <w:sz w:val="27"/>
          <w:szCs w:val="27"/>
        </w:rPr>
        <w:t>2. Главе Медногорского городского поселения представить настоящее решение на государственную регистрацию в установленном порядке в Управление Министерства юстиции России по Карачаево-Черкесской Республике.</w:t>
      </w:r>
    </w:p>
    <w:p w:rsidR="00893725" w:rsidRPr="00ED5366" w:rsidRDefault="00893725">
      <w:pPr>
        <w:shd w:val="clear" w:color="auto" w:fill="FFFFFF"/>
        <w:spacing w:line="276" w:lineRule="auto"/>
        <w:ind w:firstLine="708"/>
        <w:jc w:val="both"/>
        <w:rPr>
          <w:rFonts w:ascii="Times New Roman" w:hAnsi="Times New Roman" w:cs="Times New Roman"/>
          <w:sz w:val="27"/>
          <w:szCs w:val="27"/>
        </w:rPr>
      </w:pPr>
      <w:r w:rsidRPr="00ED5366">
        <w:rPr>
          <w:rFonts w:ascii="Times New Roman" w:hAnsi="Times New Roman" w:cs="Times New Roman"/>
          <w:sz w:val="27"/>
          <w:szCs w:val="27"/>
        </w:rPr>
        <w:t>3. Обнародовать настоящее решение после государственной регистрации в течение семи дней со дня его поступления из Управления Министерства юстиции России по Карачаево-Черкесской Республике, путем вывешивания на информационном стенде Медногорского городского поселения по адресу: ул. Мира, 9 и в помещении Муниципальной библиотеки Медногорского городского поселения по адресу: ул. Бардина, 12, разместить на официальном интернет-сайте.</w:t>
      </w:r>
    </w:p>
    <w:p w:rsidR="00ED5366" w:rsidRDefault="00ED5366">
      <w:pPr>
        <w:shd w:val="clear" w:color="auto" w:fill="FFFFFF"/>
        <w:spacing w:line="276" w:lineRule="auto"/>
        <w:ind w:firstLine="708"/>
        <w:jc w:val="both"/>
        <w:rPr>
          <w:rFonts w:ascii="Times New Roman" w:hAnsi="Times New Roman" w:cs="Times New Roman"/>
          <w:sz w:val="26"/>
          <w:szCs w:val="26"/>
        </w:rPr>
      </w:pPr>
    </w:p>
    <w:p w:rsidR="00893725" w:rsidRPr="00F44C8B" w:rsidRDefault="00893725">
      <w:pPr>
        <w:shd w:val="clear" w:color="auto" w:fill="FFFFFF"/>
        <w:spacing w:line="276" w:lineRule="auto"/>
        <w:ind w:firstLine="708"/>
        <w:jc w:val="both"/>
        <w:rPr>
          <w:rFonts w:ascii="Times New Roman" w:hAnsi="Times New Roman" w:cs="Times New Roman"/>
          <w:sz w:val="26"/>
          <w:szCs w:val="26"/>
        </w:rPr>
      </w:pPr>
      <w:r w:rsidRPr="00F44C8B">
        <w:rPr>
          <w:rFonts w:ascii="Times New Roman" w:hAnsi="Times New Roman" w:cs="Times New Roman"/>
          <w:sz w:val="26"/>
          <w:szCs w:val="26"/>
        </w:rPr>
        <w:lastRenderedPageBreak/>
        <w:t>4. Настоящее решение подлежит государственной регистрации, осуществляемой в установленном порядке, и вступает в силу после его официального опубликования (обнародования).</w:t>
      </w:r>
    </w:p>
    <w:p w:rsidR="00893725" w:rsidRPr="00F44C8B" w:rsidRDefault="00893725">
      <w:pPr>
        <w:shd w:val="clear" w:color="auto" w:fill="FFFFFF"/>
        <w:spacing w:line="276" w:lineRule="auto"/>
        <w:jc w:val="both"/>
        <w:rPr>
          <w:rFonts w:ascii="Times New Roman" w:hAnsi="Times New Roman" w:cs="Times New Roman"/>
          <w:sz w:val="26"/>
          <w:szCs w:val="26"/>
        </w:rPr>
      </w:pPr>
    </w:p>
    <w:p w:rsidR="00893725" w:rsidRPr="00F44C8B" w:rsidRDefault="00893725">
      <w:pPr>
        <w:shd w:val="clear" w:color="auto" w:fill="FFFFFF"/>
        <w:spacing w:line="276" w:lineRule="auto"/>
        <w:jc w:val="both"/>
        <w:rPr>
          <w:rFonts w:ascii="Times New Roman" w:hAnsi="Times New Roman" w:cs="Times New Roman"/>
          <w:sz w:val="26"/>
          <w:szCs w:val="26"/>
        </w:rPr>
      </w:pPr>
    </w:p>
    <w:p w:rsidR="00893725" w:rsidRPr="00F44C8B" w:rsidRDefault="00893725">
      <w:pPr>
        <w:shd w:val="clear" w:color="auto" w:fill="FFFFFF"/>
        <w:spacing w:line="276" w:lineRule="auto"/>
        <w:jc w:val="both"/>
        <w:rPr>
          <w:rFonts w:ascii="Times New Roman" w:eastAsia="Times New Roman" w:hAnsi="Times New Roman" w:cs="Times New Roman"/>
          <w:sz w:val="26"/>
          <w:szCs w:val="26"/>
          <w:lang w:eastAsia="ru-RU"/>
        </w:rPr>
      </w:pPr>
    </w:p>
    <w:p w:rsidR="00893725" w:rsidRPr="00F44C8B" w:rsidRDefault="00893725">
      <w:pPr>
        <w:spacing w:after="0" w:line="276" w:lineRule="auto"/>
        <w:rPr>
          <w:rFonts w:ascii="Times New Roman" w:hAnsi="Times New Roman" w:cs="Times New Roman"/>
          <w:sz w:val="26"/>
          <w:szCs w:val="26"/>
        </w:rPr>
      </w:pPr>
      <w:r w:rsidRPr="00F44C8B">
        <w:rPr>
          <w:rFonts w:ascii="Times New Roman" w:hAnsi="Times New Roman" w:cs="Times New Roman"/>
          <w:sz w:val="26"/>
          <w:szCs w:val="26"/>
        </w:rPr>
        <w:t xml:space="preserve">Глава </w:t>
      </w:r>
    </w:p>
    <w:p w:rsidR="00893725" w:rsidRPr="00F44C8B" w:rsidRDefault="00893725" w:rsidP="00B844D0">
      <w:pPr>
        <w:spacing w:after="0" w:line="276" w:lineRule="auto"/>
        <w:rPr>
          <w:rFonts w:ascii="Times New Roman" w:hAnsi="Times New Roman" w:cs="Times New Roman"/>
          <w:sz w:val="26"/>
          <w:szCs w:val="26"/>
        </w:rPr>
      </w:pPr>
      <w:r w:rsidRPr="00F44C8B">
        <w:rPr>
          <w:rFonts w:ascii="Times New Roman" w:hAnsi="Times New Roman" w:cs="Times New Roman"/>
          <w:sz w:val="26"/>
          <w:szCs w:val="26"/>
        </w:rPr>
        <w:t>Медногорского городского поселения                                                         В.Л. Гофман</w:t>
      </w:r>
    </w:p>
    <w:p w:rsidR="00893725" w:rsidRPr="00F44C8B" w:rsidRDefault="00893725">
      <w:pPr>
        <w:rPr>
          <w:rFonts w:ascii="Times New Roman" w:hAnsi="Times New Roman" w:cs="Times New Roman"/>
          <w:sz w:val="26"/>
          <w:szCs w:val="26"/>
        </w:rPr>
      </w:pPr>
    </w:p>
    <w:p w:rsidR="00893725" w:rsidRPr="00F44C8B" w:rsidRDefault="00893725">
      <w:pPr>
        <w:spacing w:after="0" w:line="276" w:lineRule="auto"/>
        <w:rPr>
          <w:rFonts w:ascii="Times New Roman" w:hAnsi="Times New Roman" w:cs="Times New Roman"/>
          <w:sz w:val="26"/>
          <w:szCs w:val="26"/>
        </w:rPr>
      </w:pPr>
      <w:hyperlink r:id="rId9" w:anchor="_blank" w:history="1"/>
    </w:p>
    <w:sectPr w:rsidR="00893725" w:rsidRPr="00F44C8B">
      <w:headerReference w:type="default" r:id="rId10"/>
      <w:pgSz w:w="11906" w:h="16838"/>
      <w:pgMar w:top="851" w:right="850" w:bottom="851" w:left="1701" w:header="720" w:footer="720"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00" w:rsidRDefault="00944F00" w:rsidP="00F44C8B">
      <w:pPr>
        <w:spacing w:after="0" w:line="240" w:lineRule="auto"/>
      </w:pPr>
      <w:r>
        <w:separator/>
      </w:r>
    </w:p>
  </w:endnote>
  <w:endnote w:type="continuationSeparator" w:id="0">
    <w:p w:rsidR="00944F00" w:rsidRDefault="00944F00" w:rsidP="00F4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50">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00" w:rsidRDefault="00944F00" w:rsidP="00F44C8B">
      <w:pPr>
        <w:spacing w:after="0" w:line="240" w:lineRule="auto"/>
      </w:pPr>
      <w:r>
        <w:separator/>
      </w:r>
    </w:p>
  </w:footnote>
  <w:footnote w:type="continuationSeparator" w:id="0">
    <w:p w:rsidR="00944F00" w:rsidRDefault="00944F00" w:rsidP="00F44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8B" w:rsidRDefault="00F44C8B">
    <w:pPr>
      <w:pStyle w:val="ad"/>
      <w:jc w:val="right"/>
    </w:pPr>
    <w:r>
      <w:fldChar w:fldCharType="begin"/>
    </w:r>
    <w:r>
      <w:instrText>PAGE   \* MERGEFORMAT</w:instrText>
    </w:r>
    <w:r>
      <w:fldChar w:fldCharType="separate"/>
    </w:r>
    <w:r w:rsidR="00E179E5">
      <w:rPr>
        <w:noProof/>
      </w:rPr>
      <w:t>1</w:t>
    </w:r>
    <w:r>
      <w:fldChar w:fldCharType="end"/>
    </w:r>
  </w:p>
  <w:p w:rsidR="00F44C8B" w:rsidRDefault="00F44C8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06"/>
    <w:rsid w:val="00170172"/>
    <w:rsid w:val="00193F93"/>
    <w:rsid w:val="001E51C2"/>
    <w:rsid w:val="00252C26"/>
    <w:rsid w:val="002E4191"/>
    <w:rsid w:val="00332E2F"/>
    <w:rsid w:val="005316F0"/>
    <w:rsid w:val="00893725"/>
    <w:rsid w:val="00944F00"/>
    <w:rsid w:val="009D1EAC"/>
    <w:rsid w:val="00A15513"/>
    <w:rsid w:val="00A4449E"/>
    <w:rsid w:val="00B844D0"/>
    <w:rsid w:val="00B86360"/>
    <w:rsid w:val="00D15572"/>
    <w:rsid w:val="00D824A7"/>
    <w:rsid w:val="00E144EF"/>
    <w:rsid w:val="00E179E5"/>
    <w:rsid w:val="00E31D23"/>
    <w:rsid w:val="00E63406"/>
    <w:rsid w:val="00ED5366"/>
    <w:rsid w:val="00F4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s="font350"/>
      <w:sz w:val="22"/>
      <w:szCs w:val="22"/>
      <w:lang w:eastAsia="en-US"/>
    </w:rPr>
  </w:style>
  <w:style w:type="paragraph" w:styleId="1">
    <w:name w:val="heading 1"/>
    <w:basedOn w:val="a"/>
    <w:next w:val="a"/>
    <w:qFormat/>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qFormat/>
    <w:pPr>
      <w:keepNext/>
      <w:keepLines/>
      <w:spacing w:before="40" w:line="276" w:lineRule="auto"/>
      <w:ind w:left="5" w:firstLine="703"/>
      <w:outlineLvl w:val="1"/>
    </w:pPr>
    <w:rPr>
      <w:rFonts w:ascii="Times New Roman" w:eastAsia="font350" w:hAnsi="Times New Roman" w:cs="Times New Roman"/>
      <w:sz w:val="26"/>
      <w:szCs w:val="26"/>
    </w:rPr>
  </w:style>
  <w:style w:type="paragraph" w:styleId="3">
    <w:name w:val="heading 3"/>
    <w:basedOn w:val="a"/>
    <w:next w:val="a"/>
    <w:qFormat/>
    <w:pPr>
      <w:keepNext/>
      <w:keepLines/>
      <w:spacing w:before="40" w:after="0"/>
      <w:ind w:left="4536"/>
      <w:outlineLvl w:val="2"/>
    </w:pPr>
    <w:rPr>
      <w:rFonts w:ascii="Times New Roman" w:eastAsia="font350"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10">
    <w:name w:val="Заголовок 1 Знак"/>
    <w:rPr>
      <w:rFonts w:ascii="Times New Roman" w:eastAsia="Times New Roman" w:hAnsi="Times New Roman" w:cs="Times New Roman"/>
      <w:b/>
      <w:sz w:val="26"/>
      <w:szCs w:val="26"/>
      <w:lang w:eastAsia="ru-RU"/>
    </w:rPr>
  </w:style>
  <w:style w:type="character" w:styleId="a3">
    <w:name w:val="Hyperlink"/>
    <w:rPr>
      <w:color w:val="0000FF"/>
      <w:u w:val="single"/>
    </w:rPr>
  </w:style>
  <w:style w:type="character" w:customStyle="1" w:styleId="ConsPlusNormal">
    <w:name w:val="ConsPlusNormal Знак"/>
    <w:rPr>
      <w:rFonts w:ascii="Times New Roman" w:eastAsia="font350" w:hAnsi="Times New Roman" w:cs="Times New Roman"/>
      <w:sz w:val="24"/>
      <w:szCs w:val="24"/>
      <w:lang w:eastAsia="ru-RU"/>
    </w:rPr>
  </w:style>
  <w:style w:type="character" w:customStyle="1" w:styleId="20">
    <w:name w:val="Заголовок 2 Знак"/>
    <w:rPr>
      <w:rFonts w:ascii="Times New Roman" w:eastAsia="font350" w:hAnsi="Times New Roman" w:cs="Times New Roman"/>
      <w:sz w:val="26"/>
      <w:szCs w:val="26"/>
    </w:rPr>
  </w:style>
  <w:style w:type="character" w:customStyle="1" w:styleId="30">
    <w:name w:val="Заголовок 3 Знак"/>
    <w:rPr>
      <w:rFonts w:ascii="Times New Roman" w:eastAsia="font350" w:hAnsi="Times New Roman" w:cs="Times New Roman"/>
      <w:sz w:val="26"/>
      <w:szCs w:val="26"/>
    </w:rPr>
  </w:style>
  <w:style w:type="character" w:customStyle="1" w:styleId="21">
    <w:name w:val="Основной текст с отступом 2 Знак"/>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DefaultParagraphFont"/>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ascii="Times New Roman" w:eastAsia="Times New Roman" w:hAnsi="Times New Roman" w:cs="Times New Roman"/>
      <w:sz w:val="26"/>
      <w:szCs w:val="26"/>
      <w:lang w:eastAsia="ru-RU"/>
    </w:rPr>
  </w:style>
  <w:style w:type="character" w:customStyle="1" w:styleId="ListLabel2">
    <w:name w:val="ListLabel 2"/>
    <w:rPr>
      <w:rFonts w:ascii="Times New Roman" w:hAnsi="Times New Roman" w:cs="Times New Roman"/>
      <w:sz w:val="26"/>
      <w:szCs w:val="26"/>
    </w:rPr>
  </w:style>
  <w:style w:type="character" w:customStyle="1" w:styleId="FollowedHyperlink">
    <w:name w:val="FollowedHyperlink"/>
    <w:rPr>
      <w:rFonts w:cs="Times New Roman"/>
      <w:color w:val="954F72"/>
      <w:u w:val="single"/>
    </w:rPr>
  </w:style>
  <w:style w:type="paragraph" w:customStyle="1" w:styleId="11">
    <w:name w:val="Заголовок1"/>
    <w:basedOn w:val="a"/>
    <w:next w:val="a6"/>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ConsPlusCell">
    <w:name w:val="ConsPlusCell"/>
    <w:pPr>
      <w:widowControl w:val="0"/>
      <w:suppressAutoHyphens/>
    </w:pPr>
    <w:rPr>
      <w:rFonts w:ascii="Courier New" w:eastAsia="font350" w:hAnsi="Courier New" w:cs="Courier New"/>
    </w:rPr>
  </w:style>
  <w:style w:type="paragraph" w:customStyle="1" w:styleId="ConsPlusNormal0">
    <w:name w:val="ConsPlusNormal"/>
    <w:pPr>
      <w:widowControl w:val="0"/>
      <w:suppressAutoHyphens/>
    </w:pPr>
    <w:rPr>
      <w:rFonts w:eastAsia="font350"/>
      <w:sz w:val="24"/>
      <w:szCs w:val="24"/>
    </w:rPr>
  </w:style>
  <w:style w:type="paragraph" w:customStyle="1" w:styleId="NormalWeb">
    <w:name w:val="Normal (Web)"/>
    <w:basedOn w:val="a"/>
    <w:pPr>
      <w:spacing w:before="280" w:after="28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pPr>
      <w:ind w:left="720"/>
      <w:contextualSpacing/>
    </w:pPr>
  </w:style>
  <w:style w:type="paragraph" w:customStyle="1" w:styleId="ConsPlusTitle">
    <w:name w:val="ConsPlusTitle"/>
    <w:pPr>
      <w:widowControl w:val="0"/>
      <w:suppressAutoHyphens/>
    </w:pPr>
    <w:rPr>
      <w:rFonts w:ascii="Arial" w:eastAsia="font350" w:hAnsi="Arial" w:cs="Arial"/>
      <w:b/>
      <w:bCs/>
      <w:sz w:val="24"/>
      <w:szCs w:val="24"/>
    </w:rPr>
  </w:style>
  <w:style w:type="paragraph" w:customStyle="1" w:styleId="BodyTextIndent2">
    <w:name w:val="Body Text Indent 2"/>
    <w:basedOn w:val="a"/>
    <w:pPr>
      <w:spacing w:before="20" w:after="20" w:line="240" w:lineRule="auto"/>
      <w:ind w:firstLine="708"/>
      <w:jc w:val="both"/>
    </w:pPr>
    <w:rPr>
      <w:rFonts w:ascii="Times New Roman" w:eastAsia="Times New Roman" w:hAnsi="Times New Roman" w:cs="Times New Roman"/>
      <w:sz w:val="28"/>
      <w:szCs w:val="20"/>
      <w:lang w:eastAsia="ru-RU"/>
    </w:rPr>
  </w:style>
  <w:style w:type="paragraph" w:customStyle="1" w:styleId="ConsNormal">
    <w:name w:val="ConsNormal"/>
    <w:pPr>
      <w:widowControl w:val="0"/>
      <w:suppressAutoHyphens/>
      <w:ind w:firstLine="720"/>
    </w:pPr>
    <w:rPr>
      <w:rFonts w:ascii="Arial" w:hAnsi="Arial"/>
    </w:rPr>
  </w:style>
  <w:style w:type="paragraph" w:customStyle="1" w:styleId="a9">
    <w:name w:val="адресат"/>
    <w:basedOn w:val="a"/>
    <w:next w:val="a"/>
    <w:pPr>
      <w:spacing w:after="0" w:line="240" w:lineRule="auto"/>
      <w:jc w:val="center"/>
    </w:pPr>
    <w:rPr>
      <w:rFonts w:ascii="Times New Roman" w:eastAsia="Times New Roman" w:hAnsi="Times New Roman" w:cs="Times New Roman"/>
      <w:sz w:val="30"/>
      <w:szCs w:val="20"/>
      <w:lang w:eastAsia="ru-RU"/>
    </w:rPr>
  </w:style>
  <w:style w:type="paragraph" w:customStyle="1" w:styleId="BlockText">
    <w:name w:val="Block Text"/>
    <w:basedOn w:val="a"/>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a">
    <w:name w:val="Body Text Indent"/>
    <w:basedOn w:val="a"/>
    <w:pPr>
      <w:spacing w:after="120"/>
      <w:ind w:left="283"/>
    </w:pPr>
  </w:style>
  <w:style w:type="paragraph" w:customStyle="1" w:styleId="BalloonText">
    <w:name w:val="Balloon Text"/>
    <w:basedOn w:val="a"/>
    <w:pPr>
      <w:spacing w:after="0" w:line="240" w:lineRule="auto"/>
    </w:pPr>
    <w:rPr>
      <w:rFonts w:ascii="Segoe UI" w:hAnsi="Segoe UI" w:cs="Segoe UI"/>
      <w:sz w:val="18"/>
      <w:szCs w:val="18"/>
    </w:rPr>
  </w:style>
  <w:style w:type="paragraph" w:customStyle="1" w:styleId="DocumentMap">
    <w:name w:val="DocumentMap"/>
    <w:pPr>
      <w:suppressAutoHyphens/>
      <w:spacing w:after="160" w:line="256" w:lineRule="auto"/>
    </w:pPr>
    <w:rPr>
      <w:rFonts w:ascii="Calibri" w:hAnsi="Calibri"/>
      <w:sz w:val="22"/>
      <w:szCs w:val="22"/>
      <w:lang w:eastAsia="en-US"/>
    </w:rPr>
  </w:style>
  <w:style w:type="paragraph" w:styleId="ab">
    <w:name w:val="Normal (Web)"/>
    <w:basedOn w:val="a"/>
    <w:uiPriority w:val="99"/>
    <w:semiHidden/>
    <w:unhideWhenUsed/>
    <w:rsid w:val="00193F9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13"/>
    <w:uiPriority w:val="99"/>
    <w:semiHidden/>
    <w:unhideWhenUsed/>
    <w:rsid w:val="00E31D23"/>
    <w:pPr>
      <w:spacing w:after="0" w:line="240" w:lineRule="auto"/>
    </w:pPr>
    <w:rPr>
      <w:rFonts w:ascii="Segoe UI" w:hAnsi="Segoe UI" w:cs="Segoe UI"/>
      <w:sz w:val="18"/>
      <w:szCs w:val="18"/>
    </w:rPr>
  </w:style>
  <w:style w:type="character" w:customStyle="1" w:styleId="13">
    <w:name w:val="Текст выноски Знак1"/>
    <w:link w:val="ac"/>
    <w:uiPriority w:val="99"/>
    <w:semiHidden/>
    <w:rsid w:val="00E31D23"/>
    <w:rPr>
      <w:rFonts w:ascii="Segoe UI" w:eastAsia="Calibri" w:hAnsi="Segoe UI" w:cs="Segoe UI"/>
      <w:sz w:val="18"/>
      <w:szCs w:val="18"/>
      <w:lang w:eastAsia="en-US"/>
    </w:rPr>
  </w:style>
  <w:style w:type="paragraph" w:styleId="ad">
    <w:name w:val="header"/>
    <w:basedOn w:val="a"/>
    <w:link w:val="ae"/>
    <w:uiPriority w:val="99"/>
    <w:unhideWhenUsed/>
    <w:rsid w:val="00F44C8B"/>
    <w:pPr>
      <w:tabs>
        <w:tab w:val="center" w:pos="4677"/>
        <w:tab w:val="right" w:pos="9355"/>
      </w:tabs>
    </w:pPr>
  </w:style>
  <w:style w:type="character" w:customStyle="1" w:styleId="ae">
    <w:name w:val="Верхний колонтитул Знак"/>
    <w:link w:val="ad"/>
    <w:uiPriority w:val="99"/>
    <w:rsid w:val="00F44C8B"/>
    <w:rPr>
      <w:rFonts w:ascii="Calibri" w:eastAsia="Calibri" w:hAnsi="Calibri" w:cs="font350"/>
      <w:sz w:val="22"/>
      <w:szCs w:val="22"/>
      <w:lang w:eastAsia="en-US"/>
    </w:rPr>
  </w:style>
  <w:style w:type="paragraph" w:styleId="af">
    <w:name w:val="footer"/>
    <w:basedOn w:val="a"/>
    <w:link w:val="af0"/>
    <w:uiPriority w:val="99"/>
    <w:unhideWhenUsed/>
    <w:rsid w:val="00F44C8B"/>
    <w:pPr>
      <w:tabs>
        <w:tab w:val="center" w:pos="4677"/>
        <w:tab w:val="right" w:pos="9355"/>
      </w:tabs>
    </w:pPr>
  </w:style>
  <w:style w:type="character" w:customStyle="1" w:styleId="af0">
    <w:name w:val="Нижний колонтитул Знак"/>
    <w:link w:val="af"/>
    <w:uiPriority w:val="99"/>
    <w:rsid w:val="00F44C8B"/>
    <w:rPr>
      <w:rFonts w:ascii="Calibri" w:eastAsia="Calibri" w:hAnsi="Calibri" w:cs="font35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Calibri" w:hAnsi="Calibri" w:cs="font350"/>
      <w:sz w:val="22"/>
      <w:szCs w:val="22"/>
      <w:lang w:eastAsia="en-US"/>
    </w:rPr>
  </w:style>
  <w:style w:type="paragraph" w:styleId="1">
    <w:name w:val="heading 1"/>
    <w:basedOn w:val="a"/>
    <w:next w:val="a"/>
    <w:qFormat/>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qFormat/>
    <w:pPr>
      <w:keepNext/>
      <w:keepLines/>
      <w:spacing w:before="40" w:line="276" w:lineRule="auto"/>
      <w:ind w:left="5" w:firstLine="703"/>
      <w:outlineLvl w:val="1"/>
    </w:pPr>
    <w:rPr>
      <w:rFonts w:ascii="Times New Roman" w:eastAsia="font350" w:hAnsi="Times New Roman" w:cs="Times New Roman"/>
      <w:sz w:val="26"/>
      <w:szCs w:val="26"/>
    </w:rPr>
  </w:style>
  <w:style w:type="paragraph" w:styleId="3">
    <w:name w:val="heading 3"/>
    <w:basedOn w:val="a"/>
    <w:next w:val="a"/>
    <w:qFormat/>
    <w:pPr>
      <w:keepNext/>
      <w:keepLines/>
      <w:spacing w:before="40" w:after="0"/>
      <w:ind w:left="4536"/>
      <w:outlineLvl w:val="2"/>
    </w:pPr>
    <w:rPr>
      <w:rFonts w:ascii="Times New Roman" w:eastAsia="font350"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10">
    <w:name w:val="Заголовок 1 Знак"/>
    <w:rPr>
      <w:rFonts w:ascii="Times New Roman" w:eastAsia="Times New Roman" w:hAnsi="Times New Roman" w:cs="Times New Roman"/>
      <w:b/>
      <w:sz w:val="26"/>
      <w:szCs w:val="26"/>
      <w:lang w:eastAsia="ru-RU"/>
    </w:rPr>
  </w:style>
  <w:style w:type="character" w:styleId="a3">
    <w:name w:val="Hyperlink"/>
    <w:rPr>
      <w:color w:val="0000FF"/>
      <w:u w:val="single"/>
    </w:rPr>
  </w:style>
  <w:style w:type="character" w:customStyle="1" w:styleId="ConsPlusNormal">
    <w:name w:val="ConsPlusNormal Знак"/>
    <w:rPr>
      <w:rFonts w:ascii="Times New Roman" w:eastAsia="font350" w:hAnsi="Times New Roman" w:cs="Times New Roman"/>
      <w:sz w:val="24"/>
      <w:szCs w:val="24"/>
      <w:lang w:eastAsia="ru-RU"/>
    </w:rPr>
  </w:style>
  <w:style w:type="character" w:customStyle="1" w:styleId="20">
    <w:name w:val="Заголовок 2 Знак"/>
    <w:rPr>
      <w:rFonts w:ascii="Times New Roman" w:eastAsia="font350" w:hAnsi="Times New Roman" w:cs="Times New Roman"/>
      <w:sz w:val="26"/>
      <w:szCs w:val="26"/>
    </w:rPr>
  </w:style>
  <w:style w:type="character" w:customStyle="1" w:styleId="30">
    <w:name w:val="Заголовок 3 Знак"/>
    <w:rPr>
      <w:rFonts w:ascii="Times New Roman" w:eastAsia="font350" w:hAnsi="Times New Roman" w:cs="Times New Roman"/>
      <w:sz w:val="26"/>
      <w:szCs w:val="26"/>
    </w:rPr>
  </w:style>
  <w:style w:type="character" w:customStyle="1" w:styleId="21">
    <w:name w:val="Основной текст с отступом 2 Знак"/>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DefaultParagraphFont"/>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ascii="Times New Roman" w:eastAsia="Times New Roman" w:hAnsi="Times New Roman" w:cs="Times New Roman"/>
      <w:sz w:val="26"/>
      <w:szCs w:val="26"/>
      <w:lang w:eastAsia="ru-RU"/>
    </w:rPr>
  </w:style>
  <w:style w:type="character" w:customStyle="1" w:styleId="ListLabel2">
    <w:name w:val="ListLabel 2"/>
    <w:rPr>
      <w:rFonts w:ascii="Times New Roman" w:hAnsi="Times New Roman" w:cs="Times New Roman"/>
      <w:sz w:val="26"/>
      <w:szCs w:val="26"/>
    </w:rPr>
  </w:style>
  <w:style w:type="character" w:customStyle="1" w:styleId="FollowedHyperlink">
    <w:name w:val="FollowedHyperlink"/>
    <w:rPr>
      <w:rFonts w:cs="Times New Roman"/>
      <w:color w:val="954F72"/>
      <w:u w:val="single"/>
    </w:rPr>
  </w:style>
  <w:style w:type="paragraph" w:customStyle="1" w:styleId="11">
    <w:name w:val="Заголовок1"/>
    <w:basedOn w:val="a"/>
    <w:next w:val="a6"/>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ConsPlusCell">
    <w:name w:val="ConsPlusCell"/>
    <w:pPr>
      <w:widowControl w:val="0"/>
      <w:suppressAutoHyphens/>
    </w:pPr>
    <w:rPr>
      <w:rFonts w:ascii="Courier New" w:eastAsia="font350" w:hAnsi="Courier New" w:cs="Courier New"/>
    </w:rPr>
  </w:style>
  <w:style w:type="paragraph" w:customStyle="1" w:styleId="ConsPlusNormal0">
    <w:name w:val="ConsPlusNormal"/>
    <w:pPr>
      <w:widowControl w:val="0"/>
      <w:suppressAutoHyphens/>
    </w:pPr>
    <w:rPr>
      <w:rFonts w:eastAsia="font350"/>
      <w:sz w:val="24"/>
      <w:szCs w:val="24"/>
    </w:rPr>
  </w:style>
  <w:style w:type="paragraph" w:customStyle="1" w:styleId="NormalWeb">
    <w:name w:val="Normal (Web)"/>
    <w:basedOn w:val="a"/>
    <w:pPr>
      <w:spacing w:before="280" w:after="280"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pPr>
      <w:ind w:left="720"/>
      <w:contextualSpacing/>
    </w:pPr>
  </w:style>
  <w:style w:type="paragraph" w:customStyle="1" w:styleId="ConsPlusTitle">
    <w:name w:val="ConsPlusTitle"/>
    <w:pPr>
      <w:widowControl w:val="0"/>
      <w:suppressAutoHyphens/>
    </w:pPr>
    <w:rPr>
      <w:rFonts w:ascii="Arial" w:eastAsia="font350" w:hAnsi="Arial" w:cs="Arial"/>
      <w:b/>
      <w:bCs/>
      <w:sz w:val="24"/>
      <w:szCs w:val="24"/>
    </w:rPr>
  </w:style>
  <w:style w:type="paragraph" w:customStyle="1" w:styleId="BodyTextIndent2">
    <w:name w:val="Body Text Indent 2"/>
    <w:basedOn w:val="a"/>
    <w:pPr>
      <w:spacing w:before="20" w:after="20" w:line="240" w:lineRule="auto"/>
      <w:ind w:firstLine="708"/>
      <w:jc w:val="both"/>
    </w:pPr>
    <w:rPr>
      <w:rFonts w:ascii="Times New Roman" w:eastAsia="Times New Roman" w:hAnsi="Times New Roman" w:cs="Times New Roman"/>
      <w:sz w:val="28"/>
      <w:szCs w:val="20"/>
      <w:lang w:eastAsia="ru-RU"/>
    </w:rPr>
  </w:style>
  <w:style w:type="paragraph" w:customStyle="1" w:styleId="ConsNormal">
    <w:name w:val="ConsNormal"/>
    <w:pPr>
      <w:widowControl w:val="0"/>
      <w:suppressAutoHyphens/>
      <w:ind w:firstLine="720"/>
    </w:pPr>
    <w:rPr>
      <w:rFonts w:ascii="Arial" w:hAnsi="Arial"/>
    </w:rPr>
  </w:style>
  <w:style w:type="paragraph" w:customStyle="1" w:styleId="a9">
    <w:name w:val="адресат"/>
    <w:basedOn w:val="a"/>
    <w:next w:val="a"/>
    <w:pPr>
      <w:spacing w:after="0" w:line="240" w:lineRule="auto"/>
      <w:jc w:val="center"/>
    </w:pPr>
    <w:rPr>
      <w:rFonts w:ascii="Times New Roman" w:eastAsia="Times New Roman" w:hAnsi="Times New Roman" w:cs="Times New Roman"/>
      <w:sz w:val="30"/>
      <w:szCs w:val="20"/>
      <w:lang w:eastAsia="ru-RU"/>
    </w:rPr>
  </w:style>
  <w:style w:type="paragraph" w:customStyle="1" w:styleId="BlockText">
    <w:name w:val="Block Text"/>
    <w:basedOn w:val="a"/>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a">
    <w:name w:val="Body Text Indent"/>
    <w:basedOn w:val="a"/>
    <w:pPr>
      <w:spacing w:after="120"/>
      <w:ind w:left="283"/>
    </w:pPr>
  </w:style>
  <w:style w:type="paragraph" w:customStyle="1" w:styleId="BalloonText">
    <w:name w:val="Balloon Text"/>
    <w:basedOn w:val="a"/>
    <w:pPr>
      <w:spacing w:after="0" w:line="240" w:lineRule="auto"/>
    </w:pPr>
    <w:rPr>
      <w:rFonts w:ascii="Segoe UI" w:hAnsi="Segoe UI" w:cs="Segoe UI"/>
      <w:sz w:val="18"/>
      <w:szCs w:val="18"/>
    </w:rPr>
  </w:style>
  <w:style w:type="paragraph" w:customStyle="1" w:styleId="DocumentMap">
    <w:name w:val="DocumentMap"/>
    <w:pPr>
      <w:suppressAutoHyphens/>
      <w:spacing w:after="160" w:line="256" w:lineRule="auto"/>
    </w:pPr>
    <w:rPr>
      <w:rFonts w:ascii="Calibri" w:hAnsi="Calibri"/>
      <w:sz w:val="22"/>
      <w:szCs w:val="22"/>
      <w:lang w:eastAsia="en-US"/>
    </w:rPr>
  </w:style>
  <w:style w:type="paragraph" w:styleId="ab">
    <w:name w:val="Normal (Web)"/>
    <w:basedOn w:val="a"/>
    <w:uiPriority w:val="99"/>
    <w:semiHidden/>
    <w:unhideWhenUsed/>
    <w:rsid w:val="00193F9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13"/>
    <w:uiPriority w:val="99"/>
    <w:semiHidden/>
    <w:unhideWhenUsed/>
    <w:rsid w:val="00E31D23"/>
    <w:pPr>
      <w:spacing w:after="0" w:line="240" w:lineRule="auto"/>
    </w:pPr>
    <w:rPr>
      <w:rFonts w:ascii="Segoe UI" w:hAnsi="Segoe UI" w:cs="Segoe UI"/>
      <w:sz w:val="18"/>
      <w:szCs w:val="18"/>
    </w:rPr>
  </w:style>
  <w:style w:type="character" w:customStyle="1" w:styleId="13">
    <w:name w:val="Текст выноски Знак1"/>
    <w:link w:val="ac"/>
    <w:uiPriority w:val="99"/>
    <w:semiHidden/>
    <w:rsid w:val="00E31D23"/>
    <w:rPr>
      <w:rFonts w:ascii="Segoe UI" w:eastAsia="Calibri" w:hAnsi="Segoe UI" w:cs="Segoe UI"/>
      <w:sz w:val="18"/>
      <w:szCs w:val="18"/>
      <w:lang w:eastAsia="en-US"/>
    </w:rPr>
  </w:style>
  <w:style w:type="paragraph" w:styleId="ad">
    <w:name w:val="header"/>
    <w:basedOn w:val="a"/>
    <w:link w:val="ae"/>
    <w:uiPriority w:val="99"/>
    <w:unhideWhenUsed/>
    <w:rsid w:val="00F44C8B"/>
    <w:pPr>
      <w:tabs>
        <w:tab w:val="center" w:pos="4677"/>
        <w:tab w:val="right" w:pos="9355"/>
      </w:tabs>
    </w:pPr>
  </w:style>
  <w:style w:type="character" w:customStyle="1" w:styleId="ae">
    <w:name w:val="Верхний колонтитул Знак"/>
    <w:link w:val="ad"/>
    <w:uiPriority w:val="99"/>
    <w:rsid w:val="00F44C8B"/>
    <w:rPr>
      <w:rFonts w:ascii="Calibri" w:eastAsia="Calibri" w:hAnsi="Calibri" w:cs="font350"/>
      <w:sz w:val="22"/>
      <w:szCs w:val="22"/>
      <w:lang w:eastAsia="en-US"/>
    </w:rPr>
  </w:style>
  <w:style w:type="paragraph" w:styleId="af">
    <w:name w:val="footer"/>
    <w:basedOn w:val="a"/>
    <w:link w:val="af0"/>
    <w:uiPriority w:val="99"/>
    <w:unhideWhenUsed/>
    <w:rsid w:val="00F44C8B"/>
    <w:pPr>
      <w:tabs>
        <w:tab w:val="center" w:pos="4677"/>
        <w:tab w:val="right" w:pos="9355"/>
      </w:tabs>
    </w:pPr>
  </w:style>
  <w:style w:type="character" w:customStyle="1" w:styleId="af0">
    <w:name w:val="Нижний колонтитул Знак"/>
    <w:link w:val="af"/>
    <w:uiPriority w:val="99"/>
    <w:rsid w:val="00F44C8B"/>
    <w:rPr>
      <w:rFonts w:ascii="Calibri" w:eastAsia="Calibri" w:hAnsi="Calibri" w:cs="font35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56027">
      <w:bodyDiv w:val="1"/>
      <w:marLeft w:val="0"/>
      <w:marRight w:val="0"/>
      <w:marTop w:val="0"/>
      <w:marBottom w:val="0"/>
      <w:divBdr>
        <w:top w:val="none" w:sz="0" w:space="0" w:color="auto"/>
        <w:left w:val="none" w:sz="0" w:space="0" w:color="auto"/>
        <w:bottom w:val="none" w:sz="0" w:space="0" w:color="auto"/>
        <w:right w:val="none" w:sz="0" w:space="0" w:color="auto"/>
      </w:divBdr>
    </w:div>
    <w:div w:id="781652240">
      <w:bodyDiv w:val="1"/>
      <w:marLeft w:val="0"/>
      <w:marRight w:val="0"/>
      <w:marTop w:val="0"/>
      <w:marBottom w:val="0"/>
      <w:divBdr>
        <w:top w:val="none" w:sz="0" w:space="0" w:color="auto"/>
        <w:left w:val="none" w:sz="0" w:space="0" w:color="auto"/>
        <w:bottom w:val="none" w:sz="0" w:space="0" w:color="auto"/>
        <w:right w:val="none" w:sz="0" w:space="0" w:color="auto"/>
      </w:divBdr>
    </w:div>
    <w:div w:id="906454981">
      <w:bodyDiv w:val="1"/>
      <w:marLeft w:val="0"/>
      <w:marRight w:val="0"/>
      <w:marTop w:val="0"/>
      <w:marBottom w:val="0"/>
      <w:divBdr>
        <w:top w:val="none" w:sz="0" w:space="0" w:color="auto"/>
        <w:left w:val="none" w:sz="0" w:space="0" w:color="auto"/>
        <w:bottom w:val="none" w:sz="0" w:space="0" w:color="auto"/>
        <w:right w:val="none" w:sz="0" w:space="0" w:color="auto"/>
      </w:divBdr>
    </w:div>
    <w:div w:id="1299144618">
      <w:bodyDiv w:val="1"/>
      <w:marLeft w:val="0"/>
      <w:marRight w:val="0"/>
      <w:marTop w:val="0"/>
      <w:marBottom w:val="0"/>
      <w:divBdr>
        <w:top w:val="none" w:sz="0" w:space="0" w:color="auto"/>
        <w:left w:val="none" w:sz="0" w:space="0" w:color="auto"/>
        <w:bottom w:val="none" w:sz="0" w:space="0" w:color="auto"/>
        <w:right w:val="none" w:sz="0" w:space="0" w:color="auto"/>
      </w:divBdr>
    </w:div>
    <w:div w:id="1347748376">
      <w:bodyDiv w:val="1"/>
      <w:marLeft w:val="0"/>
      <w:marRight w:val="0"/>
      <w:marTop w:val="0"/>
      <w:marBottom w:val="0"/>
      <w:divBdr>
        <w:top w:val="none" w:sz="0" w:space="0" w:color="auto"/>
        <w:left w:val="none" w:sz="0" w:space="0" w:color="auto"/>
        <w:bottom w:val="none" w:sz="0" w:space="0" w:color="auto"/>
        <w:right w:val="none" w:sz="0" w:space="0" w:color="auto"/>
      </w:divBdr>
    </w:div>
    <w:div w:id="1545210445">
      <w:bodyDiv w:val="1"/>
      <w:marLeft w:val="0"/>
      <w:marRight w:val="0"/>
      <w:marTop w:val="0"/>
      <w:marBottom w:val="0"/>
      <w:divBdr>
        <w:top w:val="none" w:sz="0" w:space="0" w:color="auto"/>
        <w:left w:val="none" w:sz="0" w:space="0" w:color="auto"/>
        <w:bottom w:val="none" w:sz="0" w:space="0" w:color="auto"/>
        <w:right w:val="none" w:sz="0" w:space="0" w:color="auto"/>
      </w:divBdr>
    </w:div>
    <w:div w:id="1815873117">
      <w:bodyDiv w:val="1"/>
      <w:marLeft w:val="0"/>
      <w:marRight w:val="0"/>
      <w:marTop w:val="0"/>
      <w:marBottom w:val="0"/>
      <w:divBdr>
        <w:top w:val="none" w:sz="0" w:space="0" w:color="auto"/>
        <w:left w:val="none" w:sz="0" w:space="0" w:color="auto"/>
        <w:bottom w:val="none" w:sz="0" w:space="0" w:color="auto"/>
        <w:right w:val="none" w:sz="0" w:space="0" w:color="auto"/>
      </w:divBdr>
    </w:div>
    <w:div w:id="20754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8CCA-2B2B-4226-9AC5-152952B9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4927</Words>
  <Characters>28088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32950</CharactersWithSpaces>
  <SharedDoc>false</SharedDoc>
  <HLinks>
    <vt:vector size="6" baseType="variant">
      <vt:variant>
        <vt:i4>6881402</vt:i4>
      </vt:variant>
      <vt:variant>
        <vt:i4>0</vt:i4>
      </vt:variant>
      <vt:variant>
        <vt:i4>0</vt:i4>
      </vt:variant>
      <vt:variant>
        <vt:i4>5</vt:i4>
      </vt:variant>
      <vt:variant>
        <vt:lpwstr>http://pravo-search.minjust.ru:8080/bigs/showDocument.html?id=8F21B21C-A408-42C4-B9FE-A939B863C84A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Байрамукова</dc:creator>
  <cp:lastModifiedBy>Marina</cp:lastModifiedBy>
  <cp:revision>2</cp:revision>
  <cp:lastPrinted>2022-05-30T04:58:00Z</cp:lastPrinted>
  <dcterms:created xsi:type="dcterms:W3CDTF">2024-02-27T07:43:00Z</dcterms:created>
  <dcterms:modified xsi:type="dcterms:W3CDTF">2024-02-27T07:43:00Z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