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25" w:rsidRPr="009906B3" w:rsidRDefault="00893725" w:rsidP="009906B3">
      <w:pPr>
        <w:shd w:val="clear" w:color="auto" w:fill="FFFFFF"/>
        <w:spacing w:after="0" w:line="276" w:lineRule="auto"/>
        <w:jc w:val="center"/>
        <w:rPr>
          <w:rFonts w:ascii="Times New Roman" w:hAnsi="Times New Roman" w:cs="Times New Roman"/>
          <w:b/>
          <w:sz w:val="26"/>
          <w:szCs w:val="26"/>
        </w:rPr>
      </w:pPr>
      <w:bookmarkStart w:id="0" w:name="_GoBack"/>
      <w:bookmarkEnd w:id="0"/>
      <w:r w:rsidRPr="009906B3">
        <w:rPr>
          <w:rFonts w:ascii="Times New Roman" w:hAnsi="Times New Roman" w:cs="Times New Roman"/>
          <w:b/>
          <w:sz w:val="26"/>
          <w:szCs w:val="26"/>
        </w:rPr>
        <w:t>РОССИЙСКАЯ ФЕДЕРАЦИЯ</w:t>
      </w:r>
    </w:p>
    <w:p w:rsidR="00893725" w:rsidRPr="009906B3" w:rsidRDefault="00893725" w:rsidP="009906B3">
      <w:pPr>
        <w:shd w:val="clear" w:color="auto" w:fill="FFFFFF"/>
        <w:spacing w:after="0" w:line="276" w:lineRule="auto"/>
        <w:jc w:val="center"/>
        <w:rPr>
          <w:rFonts w:ascii="Times New Roman" w:hAnsi="Times New Roman" w:cs="Times New Roman"/>
          <w:b/>
          <w:sz w:val="26"/>
          <w:szCs w:val="26"/>
        </w:rPr>
      </w:pPr>
      <w:r w:rsidRPr="009906B3">
        <w:rPr>
          <w:rFonts w:ascii="Times New Roman" w:hAnsi="Times New Roman" w:cs="Times New Roman"/>
          <w:b/>
          <w:sz w:val="26"/>
          <w:szCs w:val="26"/>
        </w:rPr>
        <w:t>КАРАЧАЕВО-ЧЕРКЕССКАЯ РЕСПУБЛИКА</w:t>
      </w:r>
    </w:p>
    <w:p w:rsidR="00893725" w:rsidRPr="009906B3" w:rsidRDefault="00893725" w:rsidP="009906B3">
      <w:pPr>
        <w:shd w:val="clear" w:color="auto" w:fill="FFFFFF"/>
        <w:spacing w:after="0" w:line="276" w:lineRule="auto"/>
        <w:jc w:val="center"/>
        <w:rPr>
          <w:rFonts w:ascii="Times New Roman" w:hAnsi="Times New Roman" w:cs="Times New Roman"/>
          <w:b/>
          <w:sz w:val="26"/>
          <w:szCs w:val="26"/>
        </w:rPr>
      </w:pPr>
      <w:r w:rsidRPr="009906B3">
        <w:rPr>
          <w:rFonts w:ascii="Times New Roman" w:hAnsi="Times New Roman" w:cs="Times New Roman"/>
          <w:b/>
          <w:sz w:val="26"/>
          <w:szCs w:val="26"/>
        </w:rPr>
        <w:t>УРУПСКИЙ МУНИЦИПАЛЬНЫЙ РАЙОН</w:t>
      </w:r>
    </w:p>
    <w:p w:rsidR="00893725" w:rsidRPr="009906B3" w:rsidRDefault="00893725" w:rsidP="00F74E3A">
      <w:pPr>
        <w:shd w:val="clear" w:color="auto" w:fill="FFFFFF"/>
        <w:tabs>
          <w:tab w:val="left" w:pos="4536"/>
        </w:tabs>
        <w:spacing w:after="0" w:line="276" w:lineRule="auto"/>
        <w:jc w:val="center"/>
        <w:rPr>
          <w:rFonts w:ascii="Times New Roman" w:hAnsi="Times New Roman" w:cs="Times New Roman"/>
          <w:b/>
          <w:sz w:val="26"/>
          <w:szCs w:val="26"/>
        </w:rPr>
      </w:pPr>
      <w:r w:rsidRPr="009906B3">
        <w:rPr>
          <w:rFonts w:ascii="Times New Roman" w:hAnsi="Times New Roman" w:cs="Times New Roman"/>
          <w:b/>
          <w:sz w:val="26"/>
          <w:szCs w:val="26"/>
        </w:rPr>
        <w:t>СОВЕТ МЕДНОГОРСКОГО ГОРОДСКОГО ПОСЕЛЕНИЯ</w:t>
      </w:r>
    </w:p>
    <w:p w:rsidR="004056C7" w:rsidRPr="009906B3" w:rsidRDefault="004056C7" w:rsidP="009906B3">
      <w:pPr>
        <w:shd w:val="clear" w:color="auto" w:fill="FFFFFF"/>
        <w:spacing w:after="0" w:line="276" w:lineRule="auto"/>
        <w:jc w:val="center"/>
        <w:rPr>
          <w:rFonts w:ascii="Times New Roman" w:hAnsi="Times New Roman" w:cs="Times New Roman"/>
          <w:b/>
          <w:sz w:val="26"/>
          <w:szCs w:val="26"/>
        </w:rPr>
      </w:pPr>
      <w:r w:rsidRPr="009906B3">
        <w:rPr>
          <w:rFonts w:ascii="Times New Roman" w:hAnsi="Times New Roman" w:cs="Times New Roman"/>
          <w:b/>
          <w:sz w:val="26"/>
          <w:szCs w:val="26"/>
        </w:rPr>
        <w:t>ШЕСТОГО СОЗЫВА</w:t>
      </w:r>
    </w:p>
    <w:p w:rsidR="00893725" w:rsidRPr="009906B3" w:rsidRDefault="00893725" w:rsidP="009906B3">
      <w:pPr>
        <w:shd w:val="clear" w:color="auto" w:fill="FFFFFF"/>
        <w:spacing w:after="0" w:line="276" w:lineRule="auto"/>
        <w:jc w:val="center"/>
        <w:rPr>
          <w:rFonts w:ascii="Times New Roman" w:hAnsi="Times New Roman" w:cs="Times New Roman"/>
          <w:b/>
          <w:sz w:val="26"/>
          <w:szCs w:val="26"/>
        </w:rPr>
      </w:pPr>
      <w:proofErr w:type="gramStart"/>
      <w:r w:rsidRPr="009906B3">
        <w:rPr>
          <w:rFonts w:ascii="Times New Roman" w:hAnsi="Times New Roman" w:cs="Times New Roman"/>
          <w:b/>
          <w:sz w:val="26"/>
          <w:szCs w:val="26"/>
        </w:rPr>
        <w:t>Р</w:t>
      </w:r>
      <w:proofErr w:type="gramEnd"/>
      <w:r w:rsidRPr="009906B3">
        <w:rPr>
          <w:rFonts w:ascii="Times New Roman" w:hAnsi="Times New Roman" w:cs="Times New Roman"/>
          <w:b/>
          <w:sz w:val="26"/>
          <w:szCs w:val="26"/>
        </w:rPr>
        <w:t xml:space="preserve"> Е Ш Е Н И Е</w:t>
      </w:r>
    </w:p>
    <w:p w:rsidR="00AF1934" w:rsidRPr="009906B3" w:rsidRDefault="00AF1934" w:rsidP="009906B3">
      <w:pPr>
        <w:shd w:val="clear" w:color="auto" w:fill="FFFFFF"/>
        <w:spacing w:after="0" w:line="276" w:lineRule="auto"/>
        <w:jc w:val="center"/>
        <w:rPr>
          <w:rFonts w:ascii="Times New Roman" w:hAnsi="Times New Roman" w:cs="Times New Roman"/>
          <w:sz w:val="26"/>
          <w:szCs w:val="26"/>
        </w:rPr>
      </w:pPr>
    </w:p>
    <w:tbl>
      <w:tblPr>
        <w:tblW w:w="0" w:type="auto"/>
        <w:jc w:val="center"/>
        <w:tblLayout w:type="fixed"/>
        <w:tblLook w:val="0000" w:firstRow="0" w:lastRow="0" w:firstColumn="0" w:lastColumn="0" w:noHBand="0" w:noVBand="0"/>
      </w:tblPr>
      <w:tblGrid>
        <w:gridCol w:w="3190"/>
        <w:gridCol w:w="3190"/>
        <w:gridCol w:w="1596"/>
        <w:gridCol w:w="920"/>
      </w:tblGrid>
      <w:tr w:rsidR="00893725" w:rsidRPr="009906B3">
        <w:trPr>
          <w:jc w:val="center"/>
        </w:trPr>
        <w:tc>
          <w:tcPr>
            <w:tcW w:w="3190" w:type="dxa"/>
            <w:shd w:val="clear" w:color="auto" w:fill="auto"/>
          </w:tcPr>
          <w:p w:rsidR="00893725" w:rsidRPr="009906B3" w:rsidRDefault="004056C7" w:rsidP="009906B3">
            <w:pPr>
              <w:widowControl w:val="0"/>
              <w:spacing w:after="0" w:line="276" w:lineRule="auto"/>
              <w:jc w:val="both"/>
              <w:rPr>
                <w:rFonts w:ascii="Times New Roman" w:hAnsi="Times New Roman" w:cs="Times New Roman"/>
                <w:sz w:val="26"/>
                <w:szCs w:val="26"/>
              </w:rPr>
            </w:pPr>
            <w:r w:rsidRPr="009906B3">
              <w:rPr>
                <w:rFonts w:ascii="Times New Roman" w:hAnsi="Times New Roman" w:cs="Times New Roman"/>
                <w:sz w:val="26"/>
                <w:szCs w:val="26"/>
              </w:rPr>
              <w:t>2</w:t>
            </w:r>
            <w:r w:rsidR="002451E1" w:rsidRPr="009906B3">
              <w:rPr>
                <w:rFonts w:ascii="Times New Roman" w:hAnsi="Times New Roman" w:cs="Times New Roman"/>
                <w:sz w:val="26"/>
                <w:szCs w:val="26"/>
              </w:rPr>
              <w:t>9</w:t>
            </w:r>
            <w:r w:rsidR="00893725" w:rsidRPr="009906B3">
              <w:rPr>
                <w:rFonts w:ascii="Times New Roman" w:hAnsi="Times New Roman" w:cs="Times New Roman"/>
                <w:sz w:val="26"/>
                <w:szCs w:val="26"/>
              </w:rPr>
              <w:t>.</w:t>
            </w:r>
            <w:r w:rsidR="00F44C8B" w:rsidRPr="009906B3">
              <w:rPr>
                <w:rFonts w:ascii="Times New Roman" w:hAnsi="Times New Roman" w:cs="Times New Roman"/>
                <w:sz w:val="26"/>
                <w:szCs w:val="26"/>
              </w:rPr>
              <w:t>0</w:t>
            </w:r>
            <w:r w:rsidRPr="009906B3">
              <w:rPr>
                <w:rFonts w:ascii="Times New Roman" w:hAnsi="Times New Roman" w:cs="Times New Roman"/>
                <w:sz w:val="26"/>
                <w:szCs w:val="26"/>
              </w:rPr>
              <w:t>6</w:t>
            </w:r>
            <w:r w:rsidR="00893725" w:rsidRPr="009906B3">
              <w:rPr>
                <w:rFonts w:ascii="Times New Roman" w:hAnsi="Times New Roman" w:cs="Times New Roman"/>
                <w:sz w:val="26"/>
                <w:szCs w:val="26"/>
              </w:rPr>
              <w:t>.202</w:t>
            </w:r>
            <w:r w:rsidRPr="009906B3">
              <w:rPr>
                <w:rFonts w:ascii="Times New Roman" w:hAnsi="Times New Roman" w:cs="Times New Roman"/>
                <w:sz w:val="26"/>
                <w:szCs w:val="26"/>
              </w:rPr>
              <w:t>3</w:t>
            </w:r>
          </w:p>
        </w:tc>
        <w:tc>
          <w:tcPr>
            <w:tcW w:w="3190" w:type="dxa"/>
            <w:shd w:val="clear" w:color="auto" w:fill="auto"/>
          </w:tcPr>
          <w:p w:rsidR="00893725" w:rsidRPr="009906B3" w:rsidRDefault="00893725" w:rsidP="009906B3">
            <w:pPr>
              <w:widowControl w:val="0"/>
              <w:spacing w:after="0" w:line="276" w:lineRule="auto"/>
              <w:jc w:val="both"/>
              <w:rPr>
                <w:rFonts w:ascii="Times New Roman" w:hAnsi="Times New Roman" w:cs="Times New Roman"/>
                <w:sz w:val="26"/>
                <w:szCs w:val="26"/>
              </w:rPr>
            </w:pPr>
            <w:r w:rsidRPr="009906B3">
              <w:rPr>
                <w:rFonts w:ascii="Times New Roman" w:hAnsi="Times New Roman" w:cs="Times New Roman"/>
                <w:sz w:val="26"/>
                <w:szCs w:val="26"/>
              </w:rPr>
              <w:t>пос. Медногорский</w:t>
            </w:r>
          </w:p>
        </w:tc>
        <w:tc>
          <w:tcPr>
            <w:tcW w:w="1596" w:type="dxa"/>
            <w:shd w:val="clear" w:color="auto" w:fill="auto"/>
          </w:tcPr>
          <w:p w:rsidR="00893725" w:rsidRPr="009906B3" w:rsidRDefault="00893725" w:rsidP="009906B3">
            <w:pPr>
              <w:widowControl w:val="0"/>
              <w:spacing w:after="0" w:line="276" w:lineRule="auto"/>
              <w:jc w:val="right"/>
              <w:rPr>
                <w:rFonts w:ascii="Times New Roman" w:hAnsi="Times New Roman" w:cs="Times New Roman"/>
                <w:sz w:val="26"/>
                <w:szCs w:val="26"/>
              </w:rPr>
            </w:pPr>
            <w:r w:rsidRPr="009906B3">
              <w:rPr>
                <w:rFonts w:ascii="Times New Roman" w:hAnsi="Times New Roman" w:cs="Times New Roman"/>
                <w:sz w:val="26"/>
                <w:szCs w:val="26"/>
              </w:rPr>
              <w:t>№</w:t>
            </w:r>
          </w:p>
        </w:tc>
        <w:tc>
          <w:tcPr>
            <w:tcW w:w="920" w:type="dxa"/>
            <w:tcBorders>
              <w:bottom w:val="single" w:sz="4" w:space="0" w:color="000000"/>
            </w:tcBorders>
            <w:shd w:val="clear" w:color="auto" w:fill="auto"/>
          </w:tcPr>
          <w:p w:rsidR="00893725" w:rsidRPr="009906B3" w:rsidRDefault="002451E1" w:rsidP="009906B3">
            <w:pPr>
              <w:widowControl w:val="0"/>
              <w:spacing w:after="0" w:line="276" w:lineRule="auto"/>
              <w:jc w:val="both"/>
              <w:rPr>
                <w:rFonts w:ascii="Times New Roman" w:hAnsi="Times New Roman" w:cs="Times New Roman"/>
                <w:sz w:val="26"/>
                <w:szCs w:val="26"/>
              </w:rPr>
            </w:pPr>
            <w:r w:rsidRPr="009906B3">
              <w:rPr>
                <w:rFonts w:ascii="Times New Roman" w:hAnsi="Times New Roman" w:cs="Times New Roman"/>
                <w:sz w:val="26"/>
                <w:szCs w:val="26"/>
              </w:rPr>
              <w:t>21</w:t>
            </w:r>
          </w:p>
        </w:tc>
      </w:tr>
    </w:tbl>
    <w:p w:rsidR="00893725" w:rsidRPr="009906B3" w:rsidRDefault="00893725" w:rsidP="009906B3">
      <w:pPr>
        <w:shd w:val="clear" w:color="auto" w:fill="FFFFFF"/>
        <w:spacing w:after="0" w:line="276" w:lineRule="auto"/>
        <w:jc w:val="both"/>
        <w:rPr>
          <w:rFonts w:ascii="Times New Roman" w:hAnsi="Times New Roman" w:cs="Times New Roman"/>
          <w:sz w:val="26"/>
          <w:szCs w:val="26"/>
        </w:rPr>
      </w:pPr>
    </w:p>
    <w:p w:rsidR="00893725" w:rsidRPr="009906B3" w:rsidRDefault="00893725" w:rsidP="00F74E3A">
      <w:pPr>
        <w:shd w:val="clear" w:color="auto" w:fill="FFFFFF"/>
        <w:spacing w:after="0" w:line="276" w:lineRule="auto"/>
        <w:ind w:right="4252"/>
        <w:jc w:val="both"/>
        <w:rPr>
          <w:rFonts w:ascii="Times New Roman" w:hAnsi="Times New Roman" w:cs="Times New Roman"/>
          <w:sz w:val="26"/>
          <w:szCs w:val="26"/>
        </w:rPr>
      </w:pPr>
      <w:r w:rsidRPr="009906B3">
        <w:rPr>
          <w:rFonts w:ascii="Times New Roman" w:hAnsi="Times New Roman" w:cs="Times New Roman"/>
          <w:sz w:val="26"/>
          <w:szCs w:val="26"/>
        </w:rPr>
        <w:t>О внесении изменений</w:t>
      </w:r>
      <w:r w:rsidR="00FA2696">
        <w:rPr>
          <w:rFonts w:ascii="Times New Roman" w:hAnsi="Times New Roman" w:cs="Times New Roman"/>
          <w:sz w:val="26"/>
          <w:szCs w:val="26"/>
        </w:rPr>
        <w:t xml:space="preserve"> и дополнений</w:t>
      </w:r>
      <w:r w:rsidRPr="009906B3">
        <w:rPr>
          <w:rFonts w:ascii="Times New Roman" w:hAnsi="Times New Roman" w:cs="Times New Roman"/>
          <w:sz w:val="26"/>
          <w:szCs w:val="26"/>
        </w:rPr>
        <w:t xml:space="preserve"> в Устав Медногорского городского поселения, Урупского муниципального района, Карачаево-Черкесской Республики</w:t>
      </w:r>
    </w:p>
    <w:p w:rsidR="00893725" w:rsidRDefault="00893725" w:rsidP="009906B3">
      <w:pPr>
        <w:shd w:val="clear" w:color="auto" w:fill="FFFFFF"/>
        <w:spacing w:after="0" w:line="276" w:lineRule="auto"/>
        <w:jc w:val="both"/>
        <w:rPr>
          <w:rFonts w:ascii="Times New Roman" w:hAnsi="Times New Roman" w:cs="Times New Roman"/>
          <w:sz w:val="26"/>
          <w:szCs w:val="26"/>
        </w:rPr>
      </w:pPr>
    </w:p>
    <w:p w:rsidR="00F74E3A" w:rsidRPr="009906B3" w:rsidRDefault="00F74E3A" w:rsidP="009906B3">
      <w:pPr>
        <w:shd w:val="clear" w:color="auto" w:fill="FFFFFF"/>
        <w:spacing w:after="0" w:line="276" w:lineRule="auto"/>
        <w:jc w:val="both"/>
        <w:rPr>
          <w:rFonts w:ascii="Times New Roman" w:hAnsi="Times New Roman" w:cs="Times New Roman"/>
          <w:sz w:val="26"/>
          <w:szCs w:val="26"/>
        </w:rPr>
      </w:pPr>
    </w:p>
    <w:p w:rsidR="004056C7" w:rsidRPr="00430801" w:rsidRDefault="004056C7" w:rsidP="009906B3">
      <w:pPr>
        <w:shd w:val="clear" w:color="auto" w:fill="FFFFFF"/>
        <w:spacing w:line="276" w:lineRule="auto"/>
        <w:ind w:firstLine="708"/>
        <w:jc w:val="both"/>
        <w:rPr>
          <w:rFonts w:ascii="Times New Roman" w:hAnsi="Times New Roman" w:cs="Times New Roman"/>
          <w:sz w:val="26"/>
          <w:szCs w:val="26"/>
        </w:rPr>
      </w:pPr>
      <w:r w:rsidRPr="00FA2696">
        <w:rPr>
          <w:rFonts w:ascii="Times New Roman" w:hAnsi="Times New Roman" w:cs="Times New Roman"/>
          <w:sz w:val="26"/>
          <w:szCs w:val="26"/>
        </w:rPr>
        <w:t xml:space="preserve">В </w:t>
      </w:r>
      <w:r w:rsidR="00FA2696" w:rsidRPr="00FA2696">
        <w:rPr>
          <w:rFonts w:ascii="Times New Roman" w:hAnsi="Times New Roman" w:cs="Times New Roman"/>
          <w:sz w:val="26"/>
          <w:szCs w:val="26"/>
        </w:rPr>
        <w:t>целях приведения Устава Медногорского городского поселения, Урупского муниципального района, Карачаево-Черкесской Республики</w:t>
      </w:r>
      <w:r w:rsidRPr="00FA2696">
        <w:rPr>
          <w:rFonts w:ascii="Times New Roman" w:hAnsi="Times New Roman" w:cs="Times New Roman"/>
          <w:sz w:val="26"/>
          <w:szCs w:val="26"/>
        </w:rPr>
        <w:t xml:space="preserve">, </w:t>
      </w:r>
      <w:r w:rsidR="00FA2696">
        <w:rPr>
          <w:rFonts w:ascii="Times New Roman" w:hAnsi="Times New Roman" w:cs="Times New Roman"/>
          <w:sz w:val="26"/>
          <w:szCs w:val="26"/>
        </w:rPr>
        <w:t xml:space="preserve">в </w:t>
      </w:r>
      <w:r w:rsidR="00FA2696" w:rsidRPr="00430801">
        <w:rPr>
          <w:rFonts w:ascii="Times New Roman" w:hAnsi="Times New Roman" w:cs="Times New Roman"/>
          <w:sz w:val="26"/>
          <w:szCs w:val="26"/>
        </w:rPr>
        <w:t>соответстви</w:t>
      </w:r>
      <w:r w:rsidR="00430801" w:rsidRPr="00430801">
        <w:rPr>
          <w:rFonts w:ascii="Times New Roman" w:hAnsi="Times New Roman" w:cs="Times New Roman"/>
          <w:sz w:val="26"/>
          <w:szCs w:val="26"/>
        </w:rPr>
        <w:t>е с действующим законодательством</w:t>
      </w:r>
      <w:r w:rsidR="00430801">
        <w:rPr>
          <w:rFonts w:ascii="Times New Roman" w:hAnsi="Times New Roman" w:cs="Times New Roman"/>
          <w:sz w:val="26"/>
          <w:szCs w:val="26"/>
        </w:rPr>
        <w:t xml:space="preserve"> Российской Федерации</w:t>
      </w:r>
      <w:r w:rsidR="00430801" w:rsidRPr="00430801">
        <w:rPr>
          <w:rFonts w:ascii="Times New Roman" w:hAnsi="Times New Roman" w:cs="Times New Roman"/>
          <w:sz w:val="26"/>
          <w:szCs w:val="26"/>
        </w:rPr>
        <w:t xml:space="preserve">, </w:t>
      </w:r>
      <w:r w:rsidR="00430801">
        <w:rPr>
          <w:rFonts w:ascii="Times New Roman" w:hAnsi="Times New Roman" w:cs="Times New Roman"/>
          <w:sz w:val="26"/>
          <w:szCs w:val="26"/>
        </w:rPr>
        <w:t>на основании</w:t>
      </w:r>
      <w:r w:rsidR="00430801" w:rsidRPr="00430801">
        <w:rPr>
          <w:rFonts w:ascii="Times New Roman" w:hAnsi="Times New Roman" w:cs="Times New Roman"/>
          <w:sz w:val="26"/>
          <w:szCs w:val="26"/>
        </w:rPr>
        <w:t xml:space="preserve"> стать</w:t>
      </w:r>
      <w:r w:rsidR="00430801">
        <w:rPr>
          <w:rFonts w:ascii="Times New Roman" w:hAnsi="Times New Roman" w:cs="Times New Roman"/>
          <w:sz w:val="26"/>
          <w:szCs w:val="26"/>
        </w:rPr>
        <w:t>и</w:t>
      </w:r>
      <w:r w:rsidR="00430801" w:rsidRPr="00430801">
        <w:rPr>
          <w:rFonts w:ascii="Times New Roman" w:hAnsi="Times New Roman" w:cs="Times New Roman"/>
          <w:sz w:val="26"/>
          <w:szCs w:val="26"/>
        </w:rPr>
        <w:t xml:space="preserve"> 46 Устава Медногорского городского поселения, </w:t>
      </w:r>
      <w:r w:rsidRPr="00430801">
        <w:rPr>
          <w:rFonts w:ascii="Times New Roman" w:hAnsi="Times New Roman" w:cs="Times New Roman"/>
          <w:sz w:val="26"/>
          <w:szCs w:val="26"/>
        </w:rPr>
        <w:t>Совет Медногорского городского поселения, Урупского муниципального района, Карачаево-Черкесской Республики</w:t>
      </w:r>
    </w:p>
    <w:p w:rsidR="004056C7" w:rsidRPr="009906B3" w:rsidRDefault="004056C7" w:rsidP="009906B3">
      <w:pPr>
        <w:shd w:val="clear" w:color="auto" w:fill="FFFFFF"/>
        <w:spacing w:line="276" w:lineRule="auto"/>
        <w:jc w:val="both"/>
        <w:rPr>
          <w:rFonts w:ascii="Times New Roman" w:hAnsi="Times New Roman" w:cs="Times New Roman"/>
          <w:sz w:val="26"/>
          <w:szCs w:val="26"/>
        </w:rPr>
      </w:pPr>
      <w:r w:rsidRPr="009906B3">
        <w:rPr>
          <w:rFonts w:ascii="Times New Roman" w:hAnsi="Times New Roman" w:cs="Times New Roman"/>
          <w:spacing w:val="40"/>
          <w:sz w:val="26"/>
          <w:szCs w:val="26"/>
        </w:rPr>
        <w:t>РЕШИЛ</w:t>
      </w:r>
      <w:r w:rsidRPr="009906B3">
        <w:rPr>
          <w:rFonts w:ascii="Times New Roman" w:hAnsi="Times New Roman" w:cs="Times New Roman"/>
          <w:sz w:val="26"/>
          <w:szCs w:val="26"/>
        </w:rPr>
        <w:t>:</w:t>
      </w:r>
    </w:p>
    <w:p w:rsidR="00812C81" w:rsidRPr="009906B3" w:rsidRDefault="00812C81" w:rsidP="009906B3">
      <w:pPr>
        <w:shd w:val="clear" w:color="auto" w:fill="FFFFFF"/>
        <w:spacing w:line="276" w:lineRule="auto"/>
        <w:jc w:val="both"/>
        <w:rPr>
          <w:rFonts w:ascii="Times New Roman" w:hAnsi="Times New Roman" w:cs="Times New Roman"/>
          <w:sz w:val="26"/>
          <w:szCs w:val="26"/>
        </w:rPr>
      </w:pPr>
      <w:r w:rsidRPr="009906B3">
        <w:rPr>
          <w:rFonts w:ascii="Times New Roman" w:hAnsi="Times New Roman" w:cs="Times New Roman"/>
          <w:sz w:val="26"/>
          <w:szCs w:val="26"/>
        </w:rPr>
        <w:tab/>
        <w:t xml:space="preserve">1. </w:t>
      </w:r>
      <w:proofErr w:type="gramStart"/>
      <w:r w:rsidRPr="009906B3">
        <w:rPr>
          <w:rFonts w:ascii="Times New Roman" w:hAnsi="Times New Roman" w:cs="Times New Roman"/>
          <w:sz w:val="26"/>
          <w:szCs w:val="26"/>
        </w:rPr>
        <w:t>Внести в Устав Медногорского городского поселения, Урупского муниципального района, Карачаево-Черкесской Республики, принятый решением Совета Медногорского городского поселения от 15.02.2018 № 5 (в редакции решений Совета Медногорского городского поселения от 15.02.2019 № 10, от 14.02.2020 № 3, от 28.01.2021 № 2, от 04.10.2021 № 30, от 12.05.2022 № 23) следующие изменения</w:t>
      </w:r>
      <w:r w:rsidR="00430801">
        <w:rPr>
          <w:rFonts w:ascii="Times New Roman" w:hAnsi="Times New Roman" w:cs="Times New Roman"/>
          <w:sz w:val="26"/>
          <w:szCs w:val="26"/>
        </w:rPr>
        <w:t xml:space="preserve"> и дополнения</w:t>
      </w:r>
      <w:r w:rsidRPr="009906B3">
        <w:rPr>
          <w:rFonts w:ascii="Times New Roman" w:hAnsi="Times New Roman" w:cs="Times New Roman"/>
          <w:sz w:val="26"/>
          <w:szCs w:val="26"/>
        </w:rPr>
        <w:t xml:space="preserve">: </w:t>
      </w:r>
      <w:proofErr w:type="gramEnd"/>
    </w:p>
    <w:p w:rsidR="00812C81" w:rsidRPr="009906B3" w:rsidRDefault="00812C81" w:rsidP="009906B3">
      <w:pPr>
        <w:spacing w:line="276" w:lineRule="auto"/>
        <w:ind w:left="709"/>
        <w:contextualSpacing/>
        <w:jc w:val="both"/>
        <w:rPr>
          <w:rFonts w:ascii="Times New Roman" w:hAnsi="Times New Roman" w:cs="Times New Roman"/>
          <w:b/>
          <w:sz w:val="26"/>
          <w:szCs w:val="26"/>
        </w:rPr>
      </w:pPr>
      <w:r w:rsidRPr="009906B3">
        <w:rPr>
          <w:rFonts w:ascii="Times New Roman" w:hAnsi="Times New Roman" w:cs="Times New Roman"/>
          <w:b/>
          <w:sz w:val="26"/>
          <w:szCs w:val="26"/>
        </w:rPr>
        <w:t xml:space="preserve">1) в статье 13 Устава «Местный референдум»: </w:t>
      </w:r>
    </w:p>
    <w:p w:rsidR="00812C81" w:rsidRPr="009906B3" w:rsidRDefault="00812C81" w:rsidP="009906B3">
      <w:pPr>
        <w:spacing w:line="276" w:lineRule="auto"/>
        <w:ind w:firstLine="709"/>
        <w:contextualSpacing/>
        <w:jc w:val="both"/>
        <w:rPr>
          <w:rFonts w:ascii="Times New Roman" w:hAnsi="Times New Roman" w:cs="Times New Roman"/>
          <w:b/>
          <w:sz w:val="26"/>
          <w:szCs w:val="26"/>
        </w:rPr>
      </w:pPr>
      <w:r w:rsidRPr="009906B3">
        <w:rPr>
          <w:rFonts w:ascii="Times New Roman" w:hAnsi="Times New Roman" w:cs="Times New Roman"/>
          <w:b/>
          <w:sz w:val="26"/>
          <w:szCs w:val="26"/>
        </w:rPr>
        <w:t xml:space="preserve"> </w:t>
      </w:r>
    </w:p>
    <w:p w:rsidR="00812C81" w:rsidRPr="009906B3" w:rsidRDefault="00812C81" w:rsidP="009906B3">
      <w:pPr>
        <w:spacing w:line="276" w:lineRule="auto"/>
        <w:ind w:firstLine="709"/>
        <w:contextualSpacing/>
        <w:jc w:val="both"/>
        <w:rPr>
          <w:rFonts w:ascii="Times New Roman" w:hAnsi="Times New Roman" w:cs="Times New Roman"/>
          <w:b/>
          <w:sz w:val="26"/>
          <w:szCs w:val="26"/>
        </w:rPr>
      </w:pPr>
      <w:r w:rsidRPr="009906B3">
        <w:rPr>
          <w:rFonts w:ascii="Times New Roman" w:hAnsi="Times New Roman" w:cs="Times New Roman"/>
          <w:b/>
          <w:sz w:val="26"/>
          <w:szCs w:val="26"/>
        </w:rPr>
        <w:t xml:space="preserve">а) пункт 1 изложить в следующей редакции: </w:t>
      </w:r>
    </w:p>
    <w:p w:rsidR="00812C81" w:rsidRPr="009906B3" w:rsidRDefault="00812C81" w:rsidP="009906B3">
      <w:pPr>
        <w:spacing w:line="276" w:lineRule="auto"/>
        <w:ind w:firstLine="709"/>
        <w:contextualSpacing/>
        <w:jc w:val="both"/>
        <w:rPr>
          <w:rFonts w:ascii="Times New Roman" w:hAnsi="Times New Roman" w:cs="Times New Roman"/>
          <w:sz w:val="26"/>
          <w:szCs w:val="26"/>
        </w:rPr>
      </w:pPr>
      <w:r w:rsidRPr="009906B3">
        <w:rPr>
          <w:rFonts w:ascii="Times New Roman" w:hAnsi="Times New Roman" w:cs="Times New Roman"/>
          <w:sz w:val="26"/>
          <w:szCs w:val="26"/>
        </w:rPr>
        <w:t xml:space="preserve">«1. В целях решения непосредственно населением вопросов местного значения на территории </w:t>
      </w:r>
      <w:r w:rsidRPr="009906B3">
        <w:rPr>
          <w:rFonts w:ascii="Times New Roman" w:hAnsi="Times New Roman" w:cs="Times New Roman"/>
          <w:color w:val="000000"/>
          <w:sz w:val="26"/>
          <w:szCs w:val="26"/>
        </w:rPr>
        <w:t>Медногорского городского</w:t>
      </w:r>
      <w:r w:rsidRPr="009906B3">
        <w:rPr>
          <w:rFonts w:ascii="Times New Roman" w:hAnsi="Times New Roman" w:cs="Times New Roman"/>
          <w:sz w:val="26"/>
          <w:szCs w:val="26"/>
        </w:rPr>
        <w:t xml:space="preserve"> поселения проводится местный референдум</w:t>
      </w:r>
      <w:proofErr w:type="gramStart"/>
      <w:r w:rsidRPr="009906B3">
        <w:rPr>
          <w:rFonts w:ascii="Times New Roman" w:hAnsi="Times New Roman" w:cs="Times New Roman"/>
          <w:sz w:val="26"/>
          <w:szCs w:val="26"/>
        </w:rPr>
        <w:t>.»;</w:t>
      </w:r>
      <w:proofErr w:type="gramEnd"/>
    </w:p>
    <w:p w:rsidR="00812C81" w:rsidRPr="009906B3" w:rsidRDefault="00812C81" w:rsidP="009906B3">
      <w:pPr>
        <w:spacing w:line="276" w:lineRule="auto"/>
        <w:ind w:firstLine="709"/>
        <w:contextualSpacing/>
        <w:jc w:val="both"/>
        <w:rPr>
          <w:rFonts w:ascii="Times New Roman" w:hAnsi="Times New Roman" w:cs="Times New Roman"/>
          <w:sz w:val="26"/>
          <w:szCs w:val="26"/>
        </w:rPr>
      </w:pPr>
    </w:p>
    <w:p w:rsidR="00812C81" w:rsidRPr="009906B3" w:rsidRDefault="00812C81" w:rsidP="009906B3">
      <w:pPr>
        <w:spacing w:line="276" w:lineRule="auto"/>
        <w:ind w:firstLine="709"/>
        <w:contextualSpacing/>
        <w:jc w:val="both"/>
        <w:rPr>
          <w:rFonts w:ascii="Times New Roman" w:hAnsi="Times New Roman" w:cs="Times New Roman"/>
          <w:b/>
          <w:sz w:val="26"/>
          <w:szCs w:val="26"/>
        </w:rPr>
      </w:pPr>
      <w:r w:rsidRPr="009906B3">
        <w:rPr>
          <w:rFonts w:ascii="Times New Roman" w:hAnsi="Times New Roman" w:cs="Times New Roman"/>
          <w:b/>
          <w:sz w:val="26"/>
          <w:szCs w:val="26"/>
        </w:rPr>
        <w:t>б) пункты 6-10 статьи изложить в следующей редакции:</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eastAsia="x-none"/>
        </w:rPr>
        <w:t xml:space="preserve"> «</w:t>
      </w:r>
      <w:r w:rsidRPr="009906B3">
        <w:rPr>
          <w:rFonts w:ascii="Times New Roman" w:hAnsi="Times New Roman" w:cs="Times New Roman"/>
          <w:sz w:val="26"/>
          <w:szCs w:val="26"/>
          <w:lang w:val="x-none" w:eastAsia="x-none"/>
        </w:rPr>
        <w:t>6. Инициативная группа по проведению местного референдума обращается</w:t>
      </w:r>
      <w:r w:rsidRPr="009906B3">
        <w:rPr>
          <w:rFonts w:ascii="Times New Roman" w:hAnsi="Times New Roman" w:cs="Times New Roman"/>
          <w:sz w:val="26"/>
          <w:szCs w:val="26"/>
          <w:lang w:eastAsia="x-none"/>
        </w:rPr>
        <w:t xml:space="preserve"> в</w:t>
      </w:r>
      <w:r w:rsidRPr="009906B3">
        <w:rPr>
          <w:rFonts w:ascii="Times New Roman" w:hAnsi="Times New Roman" w:cs="Times New Roman"/>
          <w:sz w:val="26"/>
          <w:szCs w:val="26"/>
          <w:lang w:val="x-none" w:eastAsia="x-none"/>
        </w:rPr>
        <w:t xml:space="preserve"> </w:t>
      </w:r>
      <w:r w:rsidRPr="009906B3">
        <w:rPr>
          <w:rFonts w:ascii="Times New Roman" w:hAnsi="Times New Roman" w:cs="Times New Roman"/>
          <w:sz w:val="26"/>
          <w:szCs w:val="26"/>
          <w:lang w:eastAsia="x-none"/>
        </w:rPr>
        <w:t xml:space="preserve">территориальную </w:t>
      </w:r>
      <w:r w:rsidRPr="009906B3">
        <w:rPr>
          <w:rFonts w:ascii="Times New Roman" w:hAnsi="Times New Roman" w:cs="Times New Roman"/>
          <w:sz w:val="26"/>
          <w:szCs w:val="26"/>
          <w:lang w:val="x-none" w:eastAsia="x-none"/>
        </w:rPr>
        <w:t>избирательную комиссию</w:t>
      </w:r>
      <w:r w:rsidRPr="009906B3">
        <w:rPr>
          <w:rFonts w:ascii="Times New Roman" w:hAnsi="Times New Roman" w:cs="Times New Roman"/>
          <w:sz w:val="26"/>
          <w:szCs w:val="26"/>
          <w:lang w:eastAsia="x-none"/>
        </w:rPr>
        <w:t xml:space="preserve"> по </w:t>
      </w:r>
      <w:r w:rsidRPr="009906B3">
        <w:rPr>
          <w:rFonts w:ascii="Times New Roman" w:hAnsi="Times New Roman" w:cs="Times New Roman"/>
          <w:color w:val="000000"/>
          <w:sz w:val="26"/>
          <w:szCs w:val="26"/>
          <w:lang w:eastAsia="x-none"/>
        </w:rPr>
        <w:t>Урупскому</w:t>
      </w:r>
      <w:r w:rsidRPr="009906B3">
        <w:rPr>
          <w:rFonts w:ascii="Times New Roman" w:hAnsi="Times New Roman" w:cs="Times New Roman"/>
          <w:color w:val="FF0000"/>
          <w:sz w:val="26"/>
          <w:szCs w:val="26"/>
          <w:lang w:eastAsia="x-none"/>
        </w:rPr>
        <w:t xml:space="preserve"> </w:t>
      </w:r>
      <w:r w:rsidRPr="009906B3">
        <w:rPr>
          <w:rFonts w:ascii="Times New Roman" w:hAnsi="Times New Roman" w:cs="Times New Roman"/>
          <w:sz w:val="26"/>
          <w:szCs w:val="26"/>
          <w:lang w:eastAsia="x-none"/>
        </w:rPr>
        <w:t>району</w:t>
      </w:r>
      <w:r w:rsidRPr="009906B3">
        <w:rPr>
          <w:rFonts w:ascii="Times New Roman" w:hAnsi="Times New Roman" w:cs="Times New Roman"/>
          <w:sz w:val="26"/>
          <w:szCs w:val="26"/>
          <w:lang w:val="x-none" w:eastAsia="x-none"/>
        </w:rPr>
        <w:t xml:space="preserve">, организующую подготовку и проведение </w:t>
      </w:r>
      <w:r w:rsidRPr="009906B3">
        <w:rPr>
          <w:rFonts w:ascii="Times New Roman" w:hAnsi="Times New Roman" w:cs="Times New Roman"/>
          <w:sz w:val="26"/>
          <w:szCs w:val="26"/>
          <w:lang w:eastAsia="x-none"/>
        </w:rPr>
        <w:t>выборов в органы местного самоуправления</w:t>
      </w:r>
      <w:r w:rsidRPr="009906B3">
        <w:rPr>
          <w:rFonts w:ascii="Times New Roman" w:hAnsi="Times New Roman" w:cs="Times New Roman"/>
          <w:sz w:val="26"/>
          <w:szCs w:val="26"/>
          <w:lang w:val="x-none" w:eastAsia="x-none"/>
        </w:rPr>
        <w:t xml:space="preserve">, местного референдума (далее – территориальная избирательная </w:t>
      </w:r>
      <w:r w:rsidRPr="009906B3">
        <w:rPr>
          <w:rFonts w:ascii="Times New Roman" w:hAnsi="Times New Roman" w:cs="Times New Roman"/>
          <w:sz w:val="26"/>
          <w:szCs w:val="26"/>
          <w:lang w:val="x-none" w:eastAsia="x-none"/>
        </w:rPr>
        <w:lastRenderedPageBreak/>
        <w:t>комиссия</w:t>
      </w:r>
      <w:r w:rsidRPr="009906B3">
        <w:rPr>
          <w:rFonts w:ascii="Times New Roman" w:hAnsi="Times New Roman" w:cs="Times New Roman"/>
          <w:sz w:val="26"/>
          <w:szCs w:val="26"/>
          <w:lang w:eastAsia="x-none"/>
        </w:rPr>
        <w:t xml:space="preserve">), </w:t>
      </w:r>
      <w:r w:rsidRPr="009906B3">
        <w:rPr>
          <w:rFonts w:ascii="Times New Roman" w:hAnsi="Times New Roman" w:cs="Times New Roman"/>
          <w:sz w:val="26"/>
          <w:szCs w:val="26"/>
          <w:lang w:val="x-none" w:eastAsia="x-none"/>
        </w:rPr>
        <w:t>которая со дня обращения инициативной группы действует в качестве комиссии референдума, с ходатайством о регистрации группы.</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7. </w:t>
      </w:r>
      <w:r w:rsidRPr="009906B3">
        <w:rPr>
          <w:rFonts w:ascii="Times New Roman" w:hAnsi="Times New Roman" w:cs="Times New Roman"/>
          <w:sz w:val="26"/>
          <w:szCs w:val="26"/>
          <w:lang w:eastAsia="x-none"/>
        </w:rPr>
        <w:t xml:space="preserve">Территориальная </w:t>
      </w:r>
      <w:r w:rsidRPr="009906B3">
        <w:rPr>
          <w:rFonts w:ascii="Times New Roman" w:hAnsi="Times New Roman" w:cs="Times New Roman"/>
          <w:sz w:val="26"/>
          <w:szCs w:val="26"/>
          <w:lang w:val="x-none" w:eastAsia="x-none"/>
        </w:rPr>
        <w:t>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1) в случае соответствия указанных ходатайства и документов требованиям федерального и республиканского законодательства, настоящего Устава - о направлении их в Совет </w:t>
      </w:r>
      <w:r w:rsidRPr="009906B3">
        <w:rPr>
          <w:rFonts w:ascii="Times New Roman" w:hAnsi="Times New Roman" w:cs="Times New Roman"/>
          <w:sz w:val="26"/>
          <w:szCs w:val="26"/>
          <w:lang w:eastAsia="x-none"/>
        </w:rPr>
        <w:t>Медногорского городского</w:t>
      </w:r>
      <w:r w:rsidRPr="009906B3">
        <w:rPr>
          <w:rFonts w:ascii="Times New Roman" w:hAnsi="Times New Roman" w:cs="Times New Roman"/>
          <w:sz w:val="26"/>
          <w:szCs w:val="26"/>
          <w:lang w:val="x-none" w:eastAsia="x-none"/>
        </w:rPr>
        <w:t xml:space="preserve"> поселения;</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2) в противном случае - об отказе в регистрации инициативной группы.</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8. Совет </w:t>
      </w:r>
      <w:r w:rsidRPr="009906B3">
        <w:rPr>
          <w:rFonts w:ascii="Times New Roman" w:hAnsi="Times New Roman" w:cs="Times New Roman"/>
          <w:sz w:val="26"/>
          <w:szCs w:val="26"/>
          <w:lang w:eastAsia="x-none"/>
        </w:rPr>
        <w:t>Медногорского городского</w:t>
      </w:r>
      <w:r w:rsidRPr="009906B3">
        <w:rPr>
          <w:rFonts w:ascii="Times New Roman" w:hAnsi="Times New Roman" w:cs="Times New Roman"/>
          <w:sz w:val="26"/>
          <w:szCs w:val="26"/>
          <w:lang w:val="x-none" w:eastAsia="x-none"/>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республиканского законодательства.</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 Если Совет </w:t>
      </w:r>
      <w:r w:rsidRPr="009906B3">
        <w:rPr>
          <w:rFonts w:ascii="Times New Roman" w:hAnsi="Times New Roman" w:cs="Times New Roman"/>
          <w:sz w:val="26"/>
          <w:szCs w:val="26"/>
          <w:lang w:eastAsia="x-none"/>
        </w:rPr>
        <w:t>Медногорского городского</w:t>
      </w:r>
      <w:r w:rsidRPr="009906B3">
        <w:rPr>
          <w:rFonts w:ascii="Times New Roman" w:hAnsi="Times New Roman" w:cs="Times New Roman"/>
          <w:sz w:val="26"/>
          <w:szCs w:val="26"/>
          <w:lang w:val="x-none" w:eastAsia="x-none"/>
        </w:rPr>
        <w:t xml:space="preserve"> поселения признает, что вопрос, выносимый на местный референдум, отвечает требованиям федерального и республиканского законодательства, </w:t>
      </w:r>
      <w:r w:rsidRPr="009906B3">
        <w:rPr>
          <w:rFonts w:ascii="Times New Roman" w:hAnsi="Times New Roman" w:cs="Times New Roman"/>
          <w:sz w:val="26"/>
          <w:szCs w:val="26"/>
          <w:lang w:eastAsia="x-none"/>
        </w:rPr>
        <w:t xml:space="preserve">территориальная </w:t>
      </w:r>
      <w:r w:rsidRPr="009906B3">
        <w:rPr>
          <w:rFonts w:ascii="Times New Roman" w:hAnsi="Times New Roman" w:cs="Times New Roman"/>
          <w:sz w:val="26"/>
          <w:szCs w:val="26"/>
          <w:lang w:val="x-none" w:eastAsia="x-none"/>
        </w:rPr>
        <w:t>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9. Для назначения местного референдума инициативная группа по проведению местного референдума должна представить в </w:t>
      </w:r>
      <w:r w:rsidRPr="009906B3">
        <w:rPr>
          <w:rFonts w:ascii="Times New Roman" w:hAnsi="Times New Roman" w:cs="Times New Roman"/>
          <w:sz w:val="26"/>
          <w:szCs w:val="26"/>
          <w:lang w:eastAsia="x-none"/>
        </w:rPr>
        <w:t xml:space="preserve">территориальную </w:t>
      </w:r>
      <w:r w:rsidRPr="009906B3">
        <w:rPr>
          <w:rFonts w:ascii="Times New Roman" w:hAnsi="Times New Roman" w:cs="Times New Roman"/>
          <w:sz w:val="26"/>
          <w:szCs w:val="26"/>
          <w:lang w:val="x-none" w:eastAsia="x-none"/>
        </w:rPr>
        <w:t>избирательную комиссию подписи участников местного референдума в поддержку инициативы его проведения.</w:t>
      </w:r>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eastAsia="x-none"/>
        </w:rPr>
      </w:pPr>
      <w:r w:rsidRPr="009906B3">
        <w:rPr>
          <w:rFonts w:ascii="Times New Roman" w:hAnsi="Times New Roman" w:cs="Times New Roman"/>
          <w:sz w:val="26"/>
          <w:szCs w:val="26"/>
          <w:lang w:val="x-none" w:eastAsia="x-none"/>
        </w:rPr>
        <w:t xml:space="preserve">10. После представления инициативной группой по проведению местного референдума подписей участников местного референдума </w:t>
      </w:r>
      <w:r w:rsidRPr="009906B3">
        <w:rPr>
          <w:rFonts w:ascii="Times New Roman" w:hAnsi="Times New Roman" w:cs="Times New Roman"/>
          <w:sz w:val="26"/>
          <w:szCs w:val="26"/>
          <w:lang w:eastAsia="x-none"/>
        </w:rPr>
        <w:t xml:space="preserve">территориальная </w:t>
      </w:r>
      <w:r w:rsidRPr="009906B3">
        <w:rPr>
          <w:rFonts w:ascii="Times New Roman" w:hAnsi="Times New Roman" w:cs="Times New Roman"/>
          <w:sz w:val="26"/>
          <w:szCs w:val="26"/>
          <w:lang w:val="x-none" w:eastAsia="x-none"/>
        </w:rPr>
        <w:t>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12C81" w:rsidRPr="009906B3" w:rsidRDefault="00812C81" w:rsidP="009906B3">
      <w:pPr>
        <w:spacing w:line="276" w:lineRule="auto"/>
        <w:ind w:firstLine="709"/>
        <w:contextualSpacing/>
        <w:jc w:val="both"/>
        <w:rPr>
          <w:rFonts w:ascii="Times New Roman" w:hAnsi="Times New Roman" w:cs="Times New Roman"/>
          <w:sz w:val="26"/>
          <w:szCs w:val="26"/>
        </w:rPr>
      </w:pPr>
      <w:r w:rsidRPr="009906B3">
        <w:rPr>
          <w:rFonts w:ascii="Times New Roman" w:hAnsi="Times New Roman" w:cs="Times New Roman"/>
          <w:sz w:val="26"/>
          <w:szCs w:val="26"/>
          <w:lang w:val="x-none" w:eastAsia="x-none"/>
        </w:rPr>
        <w:t xml:space="preserve">В случае соответствия порядка выдвижения инициативы проведения местного референдума требованиям федерального и республиканского законодательства, настоящего Устава </w:t>
      </w:r>
      <w:r w:rsidRPr="009906B3">
        <w:rPr>
          <w:rFonts w:ascii="Times New Roman" w:hAnsi="Times New Roman" w:cs="Times New Roman"/>
          <w:sz w:val="26"/>
          <w:szCs w:val="26"/>
          <w:lang w:eastAsia="x-none"/>
        </w:rPr>
        <w:t xml:space="preserve">территориальная </w:t>
      </w:r>
      <w:r w:rsidRPr="009906B3">
        <w:rPr>
          <w:rFonts w:ascii="Times New Roman" w:hAnsi="Times New Roman" w:cs="Times New Roman"/>
          <w:sz w:val="26"/>
          <w:szCs w:val="26"/>
          <w:lang w:val="x-none" w:eastAsia="x-none"/>
        </w:rPr>
        <w:t xml:space="preserve">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w:t>
      </w:r>
      <w:r w:rsidRPr="009906B3">
        <w:rPr>
          <w:rFonts w:ascii="Times New Roman" w:hAnsi="Times New Roman" w:cs="Times New Roman"/>
          <w:sz w:val="26"/>
          <w:szCs w:val="26"/>
          <w:lang w:eastAsia="x-none"/>
        </w:rPr>
        <w:t>Медногорского городского</w:t>
      </w:r>
      <w:r w:rsidRPr="009906B3">
        <w:rPr>
          <w:rFonts w:ascii="Times New Roman" w:hAnsi="Times New Roman" w:cs="Times New Roman"/>
          <w:sz w:val="26"/>
          <w:szCs w:val="26"/>
          <w:lang w:val="x-none" w:eastAsia="x-none"/>
        </w:rPr>
        <w:t xml:space="preserve"> поселения. Копия постановления </w:t>
      </w:r>
      <w:r w:rsidRPr="009906B3">
        <w:rPr>
          <w:rFonts w:ascii="Times New Roman" w:hAnsi="Times New Roman" w:cs="Times New Roman"/>
          <w:sz w:val="26"/>
          <w:szCs w:val="26"/>
          <w:lang w:eastAsia="x-none"/>
        </w:rPr>
        <w:t xml:space="preserve">территориальной </w:t>
      </w:r>
      <w:r w:rsidRPr="009906B3">
        <w:rPr>
          <w:rFonts w:ascii="Times New Roman" w:hAnsi="Times New Roman" w:cs="Times New Roman"/>
          <w:sz w:val="26"/>
          <w:szCs w:val="26"/>
          <w:lang w:val="x-none" w:eastAsia="x-none"/>
        </w:rPr>
        <w:t>комиссии направляется также инициативной группе по проведению местного референдума</w:t>
      </w:r>
      <w:r w:rsidRPr="009906B3">
        <w:rPr>
          <w:rFonts w:ascii="Times New Roman" w:hAnsi="Times New Roman" w:cs="Times New Roman"/>
          <w:sz w:val="26"/>
          <w:szCs w:val="26"/>
        </w:rPr>
        <w:t>.»;</w:t>
      </w:r>
    </w:p>
    <w:p w:rsidR="00812C81" w:rsidRPr="009906B3" w:rsidRDefault="00812C81" w:rsidP="009906B3">
      <w:pPr>
        <w:spacing w:line="276" w:lineRule="auto"/>
        <w:ind w:firstLine="709"/>
        <w:contextualSpacing/>
        <w:jc w:val="both"/>
        <w:rPr>
          <w:rFonts w:ascii="Times New Roman" w:hAnsi="Times New Roman" w:cs="Times New Roman"/>
          <w:sz w:val="26"/>
          <w:szCs w:val="26"/>
        </w:rPr>
      </w:pPr>
    </w:p>
    <w:p w:rsidR="00812C81" w:rsidRPr="009906B3" w:rsidRDefault="00812C81" w:rsidP="009906B3">
      <w:pPr>
        <w:spacing w:before="240" w:after="60" w:line="276" w:lineRule="auto"/>
        <w:ind w:firstLine="709"/>
        <w:jc w:val="both"/>
        <w:rPr>
          <w:rFonts w:ascii="Times New Roman" w:eastAsia="Times New Roman" w:hAnsi="Times New Roman" w:cs="Times New Roman"/>
          <w:b/>
          <w:bCs/>
          <w:color w:val="000000"/>
          <w:sz w:val="26"/>
          <w:szCs w:val="26"/>
          <w:lang w:eastAsia="ru-RU"/>
        </w:rPr>
      </w:pPr>
      <w:r w:rsidRPr="009906B3">
        <w:rPr>
          <w:rFonts w:ascii="Times New Roman" w:hAnsi="Times New Roman" w:cs="Times New Roman"/>
          <w:b/>
          <w:sz w:val="26"/>
          <w:szCs w:val="26"/>
        </w:rPr>
        <w:lastRenderedPageBreak/>
        <w:t>2) Пункт 2 с</w:t>
      </w:r>
      <w:r w:rsidRPr="009906B3">
        <w:rPr>
          <w:rFonts w:ascii="Times New Roman" w:eastAsia="Times New Roman" w:hAnsi="Times New Roman" w:cs="Times New Roman"/>
          <w:b/>
          <w:bCs/>
          <w:color w:val="000000"/>
          <w:sz w:val="26"/>
          <w:szCs w:val="26"/>
          <w:lang w:eastAsia="ru-RU"/>
        </w:rPr>
        <w:t>татьи 14 Устава «Муниципальные выборы Медногорского городского поселения» изложить в следующей редакции:</w:t>
      </w:r>
    </w:p>
    <w:p w:rsidR="00812C81" w:rsidRPr="009906B3" w:rsidRDefault="00812C81" w:rsidP="009906B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«2. Выборы назначаются Советом Медногорского городского поселения.</w:t>
      </w:r>
    </w:p>
    <w:p w:rsidR="00812C81" w:rsidRPr="009906B3" w:rsidRDefault="00812C81" w:rsidP="009906B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12C81" w:rsidRPr="009906B3" w:rsidRDefault="00812C81" w:rsidP="009906B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В случаях, установленных Федеральным законом от 12.06.2002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или судом</w:t>
      </w:r>
      <w:proofErr w:type="gramStart"/>
      <w:r w:rsidRPr="009906B3">
        <w:rPr>
          <w:rFonts w:ascii="Times New Roman" w:eastAsia="Times New Roman" w:hAnsi="Times New Roman" w:cs="Times New Roman"/>
          <w:color w:val="000000"/>
          <w:sz w:val="26"/>
          <w:szCs w:val="26"/>
          <w:lang w:eastAsia="ru-RU"/>
        </w:rPr>
        <w:t>.»;</w:t>
      </w:r>
      <w:proofErr w:type="gramEnd"/>
    </w:p>
    <w:p w:rsidR="00812C81" w:rsidRPr="009906B3" w:rsidRDefault="00812C81" w:rsidP="009906B3">
      <w:pPr>
        <w:spacing w:line="276" w:lineRule="auto"/>
        <w:ind w:firstLine="709"/>
        <w:contextualSpacing/>
        <w:jc w:val="both"/>
        <w:rPr>
          <w:rFonts w:ascii="Times New Roman" w:hAnsi="Times New Roman" w:cs="Times New Roman"/>
          <w:sz w:val="26"/>
          <w:szCs w:val="26"/>
          <w:lang w:val="x-none"/>
        </w:rPr>
      </w:pPr>
    </w:p>
    <w:p w:rsidR="00812C81" w:rsidRPr="009906B3" w:rsidRDefault="00812C81" w:rsidP="009906B3">
      <w:pPr>
        <w:spacing w:line="276" w:lineRule="auto"/>
        <w:ind w:firstLine="709"/>
        <w:jc w:val="both"/>
        <w:rPr>
          <w:rFonts w:ascii="Times New Roman" w:hAnsi="Times New Roman" w:cs="Times New Roman"/>
          <w:sz w:val="26"/>
          <w:szCs w:val="26"/>
        </w:rPr>
      </w:pPr>
      <w:r w:rsidRPr="009906B3">
        <w:rPr>
          <w:rFonts w:ascii="Times New Roman" w:hAnsi="Times New Roman" w:cs="Times New Roman"/>
          <w:b/>
          <w:sz w:val="26"/>
          <w:szCs w:val="26"/>
        </w:rPr>
        <w:t>3)</w:t>
      </w:r>
      <w:r w:rsidRPr="009906B3">
        <w:rPr>
          <w:rFonts w:ascii="Times New Roman" w:hAnsi="Times New Roman" w:cs="Times New Roman"/>
          <w:b/>
          <w:color w:val="FF0000"/>
          <w:sz w:val="26"/>
          <w:szCs w:val="26"/>
        </w:rPr>
        <w:t xml:space="preserve"> </w:t>
      </w:r>
      <w:r w:rsidRPr="009906B3">
        <w:rPr>
          <w:rFonts w:ascii="Times New Roman" w:hAnsi="Times New Roman" w:cs="Times New Roman"/>
          <w:b/>
          <w:sz w:val="26"/>
          <w:szCs w:val="26"/>
        </w:rPr>
        <w:t>пункты 12 и 13 статьи 15</w:t>
      </w:r>
      <w:r w:rsidR="009906B3">
        <w:rPr>
          <w:rFonts w:ascii="Times New Roman" w:hAnsi="Times New Roman" w:cs="Times New Roman"/>
          <w:b/>
          <w:sz w:val="26"/>
          <w:szCs w:val="26"/>
        </w:rPr>
        <w:t xml:space="preserve"> Устава</w:t>
      </w:r>
      <w:r w:rsidRPr="009906B3">
        <w:rPr>
          <w:rFonts w:ascii="Times New Roman" w:hAnsi="Times New Roman" w:cs="Times New Roman"/>
          <w:b/>
          <w:sz w:val="26"/>
          <w:szCs w:val="26"/>
        </w:rPr>
        <w:t xml:space="preserve"> «Голосование по отзыву депутата, главы Медногорского городского поселения» изложить в следующей редакции</w:t>
      </w:r>
      <w:r w:rsidRPr="009906B3">
        <w:rPr>
          <w:rFonts w:ascii="Times New Roman" w:hAnsi="Times New Roman" w:cs="Times New Roman"/>
          <w:sz w:val="26"/>
          <w:szCs w:val="26"/>
        </w:rPr>
        <w:t>:</w:t>
      </w:r>
    </w:p>
    <w:p w:rsidR="00812C81" w:rsidRPr="009906B3" w:rsidRDefault="00812C81" w:rsidP="009906B3">
      <w:pPr>
        <w:spacing w:line="276" w:lineRule="auto"/>
        <w:ind w:right="-102" w:firstLine="709"/>
        <w:contextualSpacing/>
        <w:jc w:val="both"/>
        <w:rPr>
          <w:rFonts w:ascii="Times New Roman" w:hAnsi="Times New Roman" w:cs="Times New Roman"/>
          <w:sz w:val="26"/>
          <w:szCs w:val="26"/>
        </w:rPr>
      </w:pPr>
      <w:r w:rsidRPr="009906B3">
        <w:rPr>
          <w:rFonts w:ascii="Times New Roman" w:hAnsi="Times New Roman" w:cs="Times New Roman"/>
          <w:b/>
          <w:color w:val="000000"/>
          <w:kern w:val="2"/>
          <w:sz w:val="26"/>
          <w:szCs w:val="26"/>
        </w:rPr>
        <w:t>«</w:t>
      </w:r>
      <w:r w:rsidRPr="009906B3">
        <w:rPr>
          <w:rFonts w:ascii="Times New Roman" w:hAnsi="Times New Roman" w:cs="Times New Roman"/>
          <w:sz w:val="26"/>
          <w:szCs w:val="26"/>
        </w:rPr>
        <w:t>12. Заявление инициативной группы и протокол собрания участников отзыва со списком избранной инициативной группы участников отзыва не позднее 3 дней с момента его проведения передается для рассмотрения в территориальную избирательную комиссию.</w:t>
      </w:r>
    </w:p>
    <w:p w:rsidR="00812C81" w:rsidRPr="009906B3" w:rsidRDefault="00812C81" w:rsidP="009906B3">
      <w:pPr>
        <w:spacing w:line="276" w:lineRule="auto"/>
        <w:ind w:right="-102" w:firstLine="709"/>
        <w:contextualSpacing/>
        <w:jc w:val="both"/>
        <w:rPr>
          <w:rFonts w:ascii="Times New Roman" w:hAnsi="Times New Roman" w:cs="Times New Roman"/>
          <w:sz w:val="26"/>
          <w:szCs w:val="26"/>
        </w:rPr>
      </w:pPr>
      <w:r w:rsidRPr="009906B3">
        <w:rPr>
          <w:rFonts w:ascii="Times New Roman" w:hAnsi="Times New Roman" w:cs="Times New Roman"/>
          <w:sz w:val="26"/>
          <w:szCs w:val="26"/>
        </w:rPr>
        <w:t>Представленные документы рассматриваются территориальной избирательной комиссией в течение 15 дней со дня поступления ходатайства. По итогам рассмотрения территориальная избирательная комиссия принимает решение о назначении голосования, либо - об отказе в регистрации инициативной группы.</w:t>
      </w:r>
    </w:p>
    <w:p w:rsidR="00812C81" w:rsidRPr="009906B3" w:rsidRDefault="00812C81" w:rsidP="009906B3">
      <w:pPr>
        <w:spacing w:line="276" w:lineRule="auto"/>
        <w:ind w:right="-102" w:firstLine="709"/>
        <w:contextualSpacing/>
        <w:jc w:val="both"/>
        <w:rPr>
          <w:rFonts w:ascii="Times New Roman" w:hAnsi="Times New Roman" w:cs="Times New Roman"/>
          <w:sz w:val="26"/>
          <w:szCs w:val="26"/>
        </w:rPr>
      </w:pPr>
      <w:r w:rsidRPr="009906B3">
        <w:rPr>
          <w:rFonts w:ascii="Times New Roman" w:hAnsi="Times New Roman" w:cs="Times New Roman"/>
          <w:sz w:val="26"/>
          <w:szCs w:val="26"/>
        </w:rPr>
        <w:t>13. Если Совет Медногорского городского поселения по итогам не более чем двадцатидневной проверки признает мотивы отзыва обоснованными, территориальная</w:t>
      </w:r>
      <w:r w:rsidRPr="009906B3">
        <w:rPr>
          <w:rFonts w:ascii="Times New Roman" w:hAnsi="Times New Roman" w:cs="Times New Roman"/>
          <w:color w:val="FF0000"/>
          <w:sz w:val="26"/>
          <w:szCs w:val="26"/>
        </w:rPr>
        <w:t xml:space="preserve"> </w:t>
      </w:r>
      <w:r w:rsidRPr="009906B3">
        <w:rPr>
          <w:rFonts w:ascii="Times New Roman" w:hAnsi="Times New Roman" w:cs="Times New Roman"/>
          <w:sz w:val="26"/>
          <w:szCs w:val="26"/>
        </w:rPr>
        <w:t xml:space="preserve">избирательная комиссия осуществляет регистрацию инициативной группы по отзыву, выдает ей регистрационное свидетельство. Решение о регистрации инициативной группы по отзыву принимается в пятнадцатидневный срок со дня признания представительным органом муниципального образования мотивов отзыва </w:t>
      </w:r>
      <w:proofErr w:type="gramStart"/>
      <w:r w:rsidRPr="009906B3">
        <w:rPr>
          <w:rFonts w:ascii="Times New Roman" w:hAnsi="Times New Roman" w:cs="Times New Roman"/>
          <w:sz w:val="26"/>
          <w:szCs w:val="26"/>
        </w:rPr>
        <w:t>обоснованными</w:t>
      </w:r>
      <w:proofErr w:type="gramEnd"/>
      <w:r w:rsidRPr="009906B3">
        <w:rPr>
          <w:rFonts w:ascii="Times New Roman" w:hAnsi="Times New Roman" w:cs="Times New Roman"/>
          <w:sz w:val="26"/>
          <w:szCs w:val="26"/>
        </w:rPr>
        <w:t>.</w:t>
      </w:r>
    </w:p>
    <w:p w:rsidR="00812C81" w:rsidRPr="009906B3" w:rsidRDefault="00812C81" w:rsidP="009906B3">
      <w:pPr>
        <w:spacing w:line="276" w:lineRule="auto"/>
        <w:ind w:right="-102" w:firstLine="709"/>
        <w:contextualSpacing/>
        <w:jc w:val="both"/>
        <w:rPr>
          <w:rFonts w:ascii="Times New Roman" w:hAnsi="Times New Roman" w:cs="Times New Roman"/>
          <w:sz w:val="26"/>
          <w:szCs w:val="26"/>
        </w:rPr>
      </w:pPr>
      <w:r w:rsidRPr="009906B3">
        <w:rPr>
          <w:rFonts w:ascii="Times New Roman" w:hAnsi="Times New Roman" w:cs="Times New Roman"/>
          <w:sz w:val="26"/>
          <w:szCs w:val="26"/>
        </w:rPr>
        <w:t>Если Совет Медногорского городского поселения признает, что мотивы отзыва не обоснованы, территориальная избирательная комиссия отказывает инициативной группе в регистрации и выдает ей решение, содержащее основания отказа.</w:t>
      </w:r>
    </w:p>
    <w:p w:rsidR="00812C81" w:rsidRPr="009906B3" w:rsidRDefault="00812C81" w:rsidP="009906B3">
      <w:pPr>
        <w:spacing w:line="276" w:lineRule="auto"/>
        <w:ind w:right="-102" w:firstLine="709"/>
        <w:contextualSpacing/>
        <w:jc w:val="both"/>
        <w:rPr>
          <w:rFonts w:ascii="Times New Roman" w:hAnsi="Times New Roman" w:cs="Times New Roman"/>
          <w:sz w:val="26"/>
          <w:szCs w:val="26"/>
        </w:rPr>
      </w:pPr>
      <w:r w:rsidRPr="009906B3">
        <w:rPr>
          <w:rFonts w:ascii="Times New Roman" w:hAnsi="Times New Roman" w:cs="Times New Roman"/>
          <w:sz w:val="26"/>
          <w:szCs w:val="26"/>
        </w:rPr>
        <w:t>Отказ в регистрации инициативной группы участников отзыва, несоблюдение срока принятия решения о регистрации могут быть обжалованы в суд</w:t>
      </w:r>
      <w:proofErr w:type="gramStart"/>
      <w:r w:rsidRPr="009906B3">
        <w:rPr>
          <w:rFonts w:ascii="Times New Roman" w:hAnsi="Times New Roman" w:cs="Times New Roman"/>
          <w:sz w:val="26"/>
          <w:szCs w:val="26"/>
        </w:rPr>
        <w:t>.»;</w:t>
      </w:r>
      <w:proofErr w:type="gramEnd"/>
    </w:p>
    <w:p w:rsidR="00812C81" w:rsidRPr="009906B3" w:rsidRDefault="00812C81" w:rsidP="009906B3">
      <w:pPr>
        <w:spacing w:line="276" w:lineRule="auto"/>
        <w:ind w:firstLine="709"/>
        <w:contextualSpacing/>
        <w:jc w:val="both"/>
        <w:rPr>
          <w:rFonts w:ascii="Times New Roman" w:hAnsi="Times New Roman" w:cs="Times New Roman"/>
          <w:sz w:val="26"/>
          <w:szCs w:val="26"/>
        </w:rPr>
      </w:pPr>
    </w:p>
    <w:p w:rsidR="00812C81" w:rsidRPr="009906B3" w:rsidRDefault="00812C81" w:rsidP="009906B3">
      <w:pPr>
        <w:spacing w:line="276" w:lineRule="auto"/>
        <w:ind w:firstLine="708"/>
        <w:jc w:val="both"/>
        <w:rPr>
          <w:rFonts w:ascii="Times New Roman" w:hAnsi="Times New Roman" w:cs="Times New Roman"/>
          <w:b/>
          <w:kern w:val="2"/>
          <w:sz w:val="26"/>
          <w:szCs w:val="26"/>
        </w:rPr>
      </w:pPr>
      <w:r w:rsidRPr="009906B3">
        <w:rPr>
          <w:rFonts w:ascii="Times New Roman" w:hAnsi="Times New Roman" w:cs="Times New Roman"/>
          <w:b/>
          <w:sz w:val="26"/>
          <w:szCs w:val="26"/>
        </w:rPr>
        <w:t>4)</w:t>
      </w:r>
      <w:r w:rsidRPr="009906B3">
        <w:rPr>
          <w:rFonts w:ascii="Times New Roman" w:hAnsi="Times New Roman" w:cs="Times New Roman"/>
          <w:b/>
          <w:kern w:val="2"/>
          <w:sz w:val="26"/>
          <w:szCs w:val="26"/>
        </w:rPr>
        <w:t xml:space="preserve"> подпункт 15 пункта 1 статьи 28 Устава «Компетенция Совета Медногорского городского поселения» признать утратившим силу;</w:t>
      </w:r>
    </w:p>
    <w:p w:rsidR="00166341" w:rsidRPr="009906B3" w:rsidRDefault="00166341" w:rsidP="009906B3">
      <w:pPr>
        <w:spacing w:before="240" w:after="6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b/>
          <w:bCs/>
          <w:color w:val="000000"/>
          <w:sz w:val="26"/>
          <w:szCs w:val="26"/>
          <w:lang w:eastAsia="ru-RU"/>
        </w:rPr>
        <w:lastRenderedPageBreak/>
        <w:t>5) пункт 4 стать</w:t>
      </w:r>
      <w:r w:rsidR="007308DA">
        <w:rPr>
          <w:rFonts w:ascii="Times New Roman" w:eastAsia="Times New Roman" w:hAnsi="Times New Roman" w:cs="Times New Roman"/>
          <w:b/>
          <w:bCs/>
          <w:color w:val="000000"/>
          <w:sz w:val="26"/>
          <w:szCs w:val="26"/>
          <w:lang w:eastAsia="ru-RU"/>
        </w:rPr>
        <w:t>и</w:t>
      </w:r>
      <w:r w:rsidRPr="009906B3">
        <w:rPr>
          <w:rFonts w:ascii="Times New Roman" w:eastAsia="Times New Roman" w:hAnsi="Times New Roman" w:cs="Times New Roman"/>
          <w:b/>
          <w:bCs/>
          <w:color w:val="000000"/>
          <w:sz w:val="26"/>
          <w:szCs w:val="26"/>
          <w:lang w:eastAsia="ru-RU"/>
        </w:rPr>
        <w:t xml:space="preserve"> 30</w:t>
      </w:r>
      <w:r w:rsidR="009906B3">
        <w:rPr>
          <w:rFonts w:ascii="Times New Roman" w:eastAsia="Times New Roman" w:hAnsi="Times New Roman" w:cs="Times New Roman"/>
          <w:b/>
          <w:bCs/>
          <w:color w:val="000000"/>
          <w:sz w:val="26"/>
          <w:szCs w:val="26"/>
          <w:lang w:eastAsia="ru-RU"/>
        </w:rPr>
        <w:t xml:space="preserve"> Устава</w:t>
      </w:r>
      <w:r w:rsidRPr="009906B3">
        <w:rPr>
          <w:rFonts w:ascii="Times New Roman" w:eastAsia="Times New Roman" w:hAnsi="Times New Roman" w:cs="Times New Roman"/>
          <w:b/>
          <w:bCs/>
          <w:color w:val="000000"/>
          <w:sz w:val="26"/>
          <w:szCs w:val="26"/>
          <w:lang w:eastAsia="ru-RU"/>
        </w:rPr>
        <w:t xml:space="preserve"> «Депутат Совета Медногорского городского поселения» изложить в следующей редакции:</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 xml:space="preserve">«4. Депутаты Совета Медногорского городского поселения осуществляют депутатскую </w:t>
      </w:r>
      <w:proofErr w:type="gramStart"/>
      <w:r w:rsidRPr="009906B3">
        <w:rPr>
          <w:rFonts w:ascii="Times New Roman" w:eastAsia="Times New Roman" w:hAnsi="Times New Roman" w:cs="Times New Roman"/>
          <w:color w:val="000000"/>
          <w:sz w:val="26"/>
          <w:szCs w:val="26"/>
          <w:lang w:eastAsia="ru-RU"/>
        </w:rPr>
        <w:t>деятельность</w:t>
      </w:r>
      <w:proofErr w:type="gramEnd"/>
      <w:r w:rsidRPr="009906B3">
        <w:rPr>
          <w:rFonts w:ascii="Times New Roman" w:eastAsia="Times New Roman" w:hAnsi="Times New Roman" w:cs="Times New Roman"/>
          <w:color w:val="000000"/>
          <w:sz w:val="26"/>
          <w:szCs w:val="26"/>
          <w:lang w:eastAsia="ru-RU"/>
        </w:rPr>
        <w:t xml:space="preserve"> как на постоянной, так и на непостоянной основе.</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В соответствии с решением Совета Медногорского городского поселения депутат Совета Медногорского городского поселения может осуществлять депутатскую деятельность на постоянной основе. На постоянной основе могут работать не более 10 процентов депутатов от установленной численности Совета Медногорского городского поселения.</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Осуществляющий свои полномочия на постоянной основе депутат не вправе:</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1) заниматься предпринимательской деятельностью лично или через доверенных лиц;</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2) участвовать в управлении коммерческой или некоммерческой организацией, за исключением следующих случаев:</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proofErr w:type="gramStart"/>
      <w:r w:rsidRPr="009906B3">
        <w:rPr>
          <w:rFonts w:ascii="Times New Roman" w:eastAsia="Times New Roman" w:hAnsi="Times New Roman" w:cs="Times New Roman"/>
          <w:color w:val="000000"/>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proofErr w:type="gramStart"/>
      <w:r w:rsidRPr="009906B3">
        <w:rPr>
          <w:rFonts w:ascii="Times New Roman" w:eastAsia="Times New Roman" w:hAnsi="Times New Roman" w:cs="Times New Roman"/>
          <w:color w:val="000000"/>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Карачаево-Черкесской Республики в порядке</w:t>
      </w:r>
      <w:proofErr w:type="gramEnd"/>
      <w:r w:rsidRPr="009906B3">
        <w:rPr>
          <w:rFonts w:ascii="Times New Roman" w:eastAsia="Times New Roman" w:hAnsi="Times New Roman" w:cs="Times New Roman"/>
          <w:color w:val="000000"/>
          <w:sz w:val="26"/>
          <w:szCs w:val="26"/>
          <w:lang w:eastAsia="ru-RU"/>
        </w:rPr>
        <w:t>, установленном приложением 1 Закона Карачаево-Черкесской Республики от 25.10.2004 № 30-Р3 «О местном самоуправлении в Карачаево-Черкесской Республике»;</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в) представление на безвозмездной основе интересов муниципального образования в совете муниципальных образований Карачаево-Черкесской Республики, иных объединениях муниципальных образований, а также в их органах управления;</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lastRenderedPageBreak/>
        <w:t>д) иные случаи, предусмотренные федеральными законами;</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proofErr w:type="gramStart"/>
      <w:r w:rsidRPr="009906B3">
        <w:rPr>
          <w:rFonts w:ascii="Times New Roman" w:eastAsia="Times New Roman" w:hAnsi="Times New Roman" w:cs="Times New Roman"/>
          <w:color w:val="000000"/>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166341" w:rsidRPr="009906B3" w:rsidRDefault="00166341" w:rsidP="009906B3">
      <w:pPr>
        <w:spacing w:after="0" w:line="276" w:lineRule="auto"/>
        <w:ind w:firstLine="709"/>
        <w:jc w:val="both"/>
        <w:rPr>
          <w:rFonts w:ascii="Times New Roman" w:eastAsia="Times New Roman" w:hAnsi="Times New Roman" w:cs="Times New Roman"/>
          <w:color w:val="000000"/>
          <w:sz w:val="26"/>
          <w:szCs w:val="26"/>
          <w:lang w:eastAsia="ru-RU"/>
        </w:rPr>
      </w:pPr>
      <w:r w:rsidRPr="009906B3">
        <w:rPr>
          <w:rFonts w:ascii="Times New Roman" w:eastAsia="Times New Roman" w:hAnsi="Times New Roman" w:cs="Times New Roman"/>
          <w:color w:val="000000"/>
          <w:sz w:val="26"/>
          <w:szCs w:val="26"/>
          <w:lang w:eastAsia="ru-RU"/>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9906B3">
        <w:rPr>
          <w:rFonts w:ascii="Times New Roman" w:eastAsia="Times New Roman" w:hAnsi="Times New Roman" w:cs="Times New Roman"/>
          <w:color w:val="000000"/>
          <w:sz w:val="26"/>
          <w:szCs w:val="26"/>
          <w:lang w:eastAsia="ru-RU"/>
        </w:rPr>
        <w:t>.»;</w:t>
      </w:r>
      <w:proofErr w:type="gramEnd"/>
    </w:p>
    <w:p w:rsidR="009906B3" w:rsidRDefault="009906B3" w:rsidP="009906B3">
      <w:pPr>
        <w:pStyle w:val="a9"/>
        <w:keepLines/>
        <w:widowControl w:val="0"/>
        <w:spacing w:line="276" w:lineRule="auto"/>
        <w:ind w:firstLine="709"/>
        <w:jc w:val="both"/>
        <w:rPr>
          <w:b/>
          <w:color w:val="000000"/>
          <w:kern w:val="2"/>
          <w:sz w:val="26"/>
          <w:szCs w:val="26"/>
        </w:rPr>
      </w:pPr>
    </w:p>
    <w:p w:rsidR="007308DA" w:rsidRDefault="00166341" w:rsidP="009906B3">
      <w:pPr>
        <w:pStyle w:val="a9"/>
        <w:keepLines/>
        <w:widowControl w:val="0"/>
        <w:spacing w:line="276" w:lineRule="auto"/>
        <w:ind w:firstLine="709"/>
        <w:jc w:val="both"/>
        <w:rPr>
          <w:b/>
          <w:color w:val="000000"/>
          <w:kern w:val="2"/>
          <w:sz w:val="26"/>
          <w:szCs w:val="26"/>
        </w:rPr>
      </w:pPr>
      <w:r w:rsidRPr="009906B3">
        <w:rPr>
          <w:b/>
          <w:color w:val="000000"/>
          <w:kern w:val="2"/>
          <w:sz w:val="26"/>
          <w:szCs w:val="26"/>
        </w:rPr>
        <w:t>6</w:t>
      </w:r>
      <w:r w:rsidR="00812C81" w:rsidRPr="009906B3">
        <w:rPr>
          <w:b/>
          <w:color w:val="000000"/>
          <w:kern w:val="2"/>
          <w:sz w:val="26"/>
          <w:szCs w:val="26"/>
        </w:rPr>
        <w:t xml:space="preserve">) </w:t>
      </w:r>
      <w:r w:rsidR="007308DA">
        <w:rPr>
          <w:b/>
          <w:color w:val="000000"/>
          <w:kern w:val="2"/>
          <w:sz w:val="26"/>
          <w:szCs w:val="26"/>
        </w:rPr>
        <w:t xml:space="preserve">в </w:t>
      </w:r>
      <w:r w:rsidR="00812C81" w:rsidRPr="009906B3">
        <w:rPr>
          <w:b/>
          <w:color w:val="000000"/>
          <w:kern w:val="2"/>
          <w:sz w:val="26"/>
          <w:szCs w:val="26"/>
        </w:rPr>
        <w:t>стать</w:t>
      </w:r>
      <w:r w:rsidR="007308DA">
        <w:rPr>
          <w:b/>
          <w:color w:val="000000"/>
          <w:kern w:val="2"/>
          <w:sz w:val="26"/>
          <w:szCs w:val="26"/>
        </w:rPr>
        <w:t>е</w:t>
      </w:r>
      <w:r w:rsidR="00812C81" w:rsidRPr="009906B3">
        <w:rPr>
          <w:b/>
          <w:color w:val="000000"/>
          <w:kern w:val="2"/>
          <w:sz w:val="26"/>
          <w:szCs w:val="26"/>
        </w:rPr>
        <w:t xml:space="preserve"> 31 Устава «Досрочное прекращение полномочий депутата Совета Медногорского городского поселения»</w:t>
      </w:r>
      <w:r w:rsidR="007308DA">
        <w:rPr>
          <w:b/>
          <w:color w:val="000000"/>
          <w:kern w:val="2"/>
          <w:sz w:val="26"/>
          <w:szCs w:val="26"/>
        </w:rPr>
        <w:t>:</w:t>
      </w:r>
    </w:p>
    <w:p w:rsidR="00812C81" w:rsidRPr="009906B3" w:rsidRDefault="007308DA" w:rsidP="009906B3">
      <w:pPr>
        <w:pStyle w:val="a9"/>
        <w:keepLines/>
        <w:widowControl w:val="0"/>
        <w:spacing w:line="276" w:lineRule="auto"/>
        <w:ind w:firstLine="709"/>
        <w:jc w:val="both"/>
        <w:rPr>
          <w:b/>
          <w:color w:val="000000"/>
          <w:kern w:val="2"/>
          <w:sz w:val="26"/>
          <w:szCs w:val="26"/>
        </w:rPr>
      </w:pPr>
      <w:r>
        <w:rPr>
          <w:b/>
          <w:color w:val="000000"/>
          <w:kern w:val="2"/>
          <w:sz w:val="26"/>
          <w:szCs w:val="26"/>
        </w:rPr>
        <w:t>а)</w:t>
      </w:r>
      <w:r w:rsidR="00812C81" w:rsidRPr="009906B3">
        <w:rPr>
          <w:b/>
          <w:color w:val="000000"/>
          <w:kern w:val="2"/>
          <w:sz w:val="26"/>
          <w:szCs w:val="26"/>
        </w:rPr>
        <w:t xml:space="preserve"> </w:t>
      </w:r>
      <w:r>
        <w:rPr>
          <w:b/>
          <w:color w:val="000000"/>
          <w:kern w:val="2"/>
          <w:sz w:val="26"/>
          <w:szCs w:val="26"/>
        </w:rPr>
        <w:t>пункт 11 изложить в следующей редакции</w:t>
      </w:r>
      <w:r w:rsidR="00812C81" w:rsidRPr="009906B3">
        <w:rPr>
          <w:b/>
          <w:color w:val="000000"/>
          <w:kern w:val="2"/>
          <w:sz w:val="26"/>
          <w:szCs w:val="26"/>
        </w:rPr>
        <w:t xml:space="preserve">: </w:t>
      </w:r>
    </w:p>
    <w:p w:rsidR="00812C81" w:rsidRPr="009906B3" w:rsidRDefault="00812C81" w:rsidP="009906B3">
      <w:pPr>
        <w:spacing w:line="276" w:lineRule="auto"/>
        <w:ind w:firstLine="708"/>
        <w:jc w:val="both"/>
        <w:rPr>
          <w:rFonts w:ascii="Times New Roman" w:hAnsi="Times New Roman" w:cs="Times New Roman"/>
          <w:sz w:val="26"/>
          <w:szCs w:val="26"/>
        </w:rPr>
      </w:pPr>
      <w:r w:rsidRPr="009906B3">
        <w:rPr>
          <w:rFonts w:ascii="Times New Roman" w:hAnsi="Times New Roman" w:cs="Times New Roman"/>
          <w:b/>
          <w:sz w:val="26"/>
          <w:szCs w:val="26"/>
        </w:rPr>
        <w:t>«</w:t>
      </w:r>
      <w:r w:rsidR="007308DA">
        <w:rPr>
          <w:rFonts w:ascii="Times New Roman" w:hAnsi="Times New Roman" w:cs="Times New Roman"/>
          <w:sz w:val="26"/>
          <w:szCs w:val="26"/>
        </w:rPr>
        <w:t>11</w:t>
      </w:r>
      <w:r w:rsidRPr="009906B3">
        <w:rPr>
          <w:rFonts w:ascii="Times New Roman" w:hAnsi="Times New Roman" w:cs="Times New Roman"/>
          <w:sz w:val="26"/>
          <w:szCs w:val="26"/>
        </w:rPr>
        <w:t>. Полномочия депутата Совета Медногорского городского поселения прекращаются досрочно решением Совета Медногорского городского поселения в случае отсутствия депутата без уважительных причин на всех заседаниях Совета Медногорского городского поселения в течение шести месяцев подряд</w:t>
      </w:r>
      <w:proofErr w:type="gramStart"/>
      <w:r w:rsidR="007308DA">
        <w:rPr>
          <w:rFonts w:ascii="Times New Roman" w:hAnsi="Times New Roman" w:cs="Times New Roman"/>
          <w:sz w:val="26"/>
          <w:szCs w:val="26"/>
        </w:rPr>
        <w:t>;</w:t>
      </w:r>
      <w:r w:rsidRPr="009906B3">
        <w:rPr>
          <w:rFonts w:ascii="Times New Roman" w:hAnsi="Times New Roman" w:cs="Times New Roman"/>
          <w:sz w:val="26"/>
          <w:szCs w:val="26"/>
        </w:rPr>
        <w:t>»</w:t>
      </w:r>
      <w:proofErr w:type="gramEnd"/>
      <w:r w:rsidRPr="009906B3">
        <w:rPr>
          <w:rFonts w:ascii="Times New Roman" w:hAnsi="Times New Roman" w:cs="Times New Roman"/>
          <w:sz w:val="26"/>
          <w:szCs w:val="26"/>
        </w:rPr>
        <w:t>;</w:t>
      </w:r>
    </w:p>
    <w:p w:rsidR="007308DA" w:rsidRDefault="007308DA" w:rsidP="007308DA">
      <w:pPr>
        <w:pStyle w:val="a9"/>
        <w:keepLines/>
        <w:widowControl w:val="0"/>
        <w:spacing w:line="276" w:lineRule="auto"/>
        <w:ind w:firstLine="709"/>
        <w:jc w:val="both"/>
        <w:rPr>
          <w:b/>
          <w:color w:val="000000"/>
          <w:kern w:val="2"/>
          <w:sz w:val="26"/>
          <w:szCs w:val="26"/>
        </w:rPr>
      </w:pPr>
      <w:r>
        <w:rPr>
          <w:b/>
          <w:color w:val="000000"/>
          <w:kern w:val="2"/>
          <w:sz w:val="26"/>
          <w:szCs w:val="26"/>
        </w:rPr>
        <w:t xml:space="preserve">б) </w:t>
      </w:r>
      <w:r w:rsidRPr="009906B3">
        <w:rPr>
          <w:b/>
          <w:color w:val="000000"/>
          <w:kern w:val="2"/>
          <w:sz w:val="26"/>
          <w:szCs w:val="26"/>
        </w:rPr>
        <w:t xml:space="preserve">дополнить пунктом 12 следующего содержания: </w:t>
      </w:r>
    </w:p>
    <w:p w:rsidR="007308DA" w:rsidRPr="007308DA" w:rsidRDefault="007308DA" w:rsidP="007308DA">
      <w:pPr>
        <w:ind w:firstLine="709"/>
        <w:jc w:val="both"/>
        <w:rPr>
          <w:rFonts w:ascii="Times New Roman" w:hAnsi="Times New Roman" w:cs="Times New Roman"/>
          <w:sz w:val="28"/>
          <w:szCs w:val="28"/>
          <w:lang w:eastAsia="ru-RU"/>
        </w:rPr>
      </w:pPr>
      <w:r w:rsidRPr="007308DA">
        <w:rPr>
          <w:rFonts w:ascii="Times New Roman" w:hAnsi="Times New Roman" w:cs="Times New Roman"/>
          <w:sz w:val="28"/>
          <w:szCs w:val="28"/>
          <w:lang w:eastAsia="ru-RU"/>
        </w:rPr>
        <w:t>«12. В иных случаях, установленных федеральным законодательством</w:t>
      </w:r>
      <w:proofErr w:type="gramStart"/>
      <w:r w:rsidRPr="007308DA">
        <w:rPr>
          <w:rFonts w:ascii="Times New Roman" w:hAnsi="Times New Roman" w:cs="Times New Roman"/>
          <w:sz w:val="28"/>
          <w:szCs w:val="28"/>
          <w:lang w:eastAsia="ru-RU"/>
        </w:rPr>
        <w:t>.»</w:t>
      </w:r>
      <w:proofErr w:type="gramEnd"/>
    </w:p>
    <w:p w:rsidR="00812C81" w:rsidRPr="009906B3" w:rsidRDefault="009906B3" w:rsidP="009906B3">
      <w:pPr>
        <w:pStyle w:val="a9"/>
        <w:keepLines/>
        <w:widowControl w:val="0"/>
        <w:spacing w:line="276" w:lineRule="auto"/>
        <w:ind w:firstLine="709"/>
        <w:jc w:val="both"/>
        <w:rPr>
          <w:b/>
          <w:color w:val="000000"/>
          <w:sz w:val="26"/>
          <w:szCs w:val="26"/>
        </w:rPr>
      </w:pPr>
      <w:r w:rsidRPr="009906B3">
        <w:rPr>
          <w:b/>
          <w:sz w:val="26"/>
          <w:szCs w:val="26"/>
        </w:rPr>
        <w:t>7</w:t>
      </w:r>
      <w:r w:rsidR="00812C81" w:rsidRPr="009906B3">
        <w:rPr>
          <w:b/>
          <w:sz w:val="26"/>
          <w:szCs w:val="26"/>
        </w:rPr>
        <w:t xml:space="preserve">) </w:t>
      </w:r>
      <w:r w:rsidR="00812C81" w:rsidRPr="009906B3">
        <w:rPr>
          <w:b/>
          <w:color w:val="000000"/>
          <w:sz w:val="26"/>
          <w:szCs w:val="26"/>
        </w:rPr>
        <w:t xml:space="preserve">статью 39 Устава «Избирательная комиссия Медногорского городского поселения» признать утратившей силу. </w:t>
      </w:r>
    </w:p>
    <w:p w:rsidR="00812C81" w:rsidRPr="009906B3" w:rsidRDefault="00812C81" w:rsidP="009906B3">
      <w:pPr>
        <w:pStyle w:val="ab"/>
        <w:spacing w:before="0" w:beforeAutospacing="0" w:after="0" w:afterAutospacing="0" w:line="276" w:lineRule="auto"/>
        <w:ind w:firstLine="709"/>
        <w:jc w:val="both"/>
        <w:rPr>
          <w:b/>
          <w:color w:val="000000"/>
          <w:sz w:val="26"/>
          <w:szCs w:val="26"/>
        </w:rPr>
      </w:pPr>
    </w:p>
    <w:p w:rsidR="00812C81" w:rsidRPr="009906B3" w:rsidRDefault="009906B3" w:rsidP="009906B3">
      <w:pPr>
        <w:pStyle w:val="ab"/>
        <w:spacing w:before="0" w:beforeAutospacing="0" w:after="0" w:afterAutospacing="0" w:line="276" w:lineRule="auto"/>
        <w:ind w:firstLine="709"/>
        <w:jc w:val="both"/>
        <w:rPr>
          <w:b/>
          <w:color w:val="000000"/>
          <w:sz w:val="26"/>
          <w:szCs w:val="26"/>
        </w:rPr>
      </w:pPr>
      <w:r w:rsidRPr="009906B3">
        <w:rPr>
          <w:b/>
          <w:color w:val="000000"/>
          <w:sz w:val="26"/>
          <w:szCs w:val="26"/>
        </w:rPr>
        <w:t>8</w:t>
      </w:r>
      <w:r w:rsidR="00812C81" w:rsidRPr="009906B3">
        <w:rPr>
          <w:b/>
          <w:color w:val="000000"/>
          <w:sz w:val="26"/>
          <w:szCs w:val="26"/>
        </w:rPr>
        <w:t>) статью 42 Устава изложить в следующей редакции:</w:t>
      </w:r>
    </w:p>
    <w:p w:rsidR="00812C81" w:rsidRPr="009906B3" w:rsidRDefault="00812C81" w:rsidP="009906B3">
      <w:pPr>
        <w:spacing w:line="276" w:lineRule="auto"/>
        <w:ind w:firstLine="709"/>
        <w:jc w:val="both"/>
        <w:rPr>
          <w:rFonts w:ascii="Times New Roman" w:hAnsi="Times New Roman" w:cs="Times New Roman"/>
          <w:b/>
          <w:sz w:val="26"/>
          <w:szCs w:val="26"/>
        </w:rPr>
      </w:pPr>
      <w:r w:rsidRPr="009906B3">
        <w:rPr>
          <w:rFonts w:ascii="Times New Roman" w:hAnsi="Times New Roman" w:cs="Times New Roman"/>
          <w:b/>
          <w:sz w:val="26"/>
          <w:szCs w:val="26"/>
        </w:rPr>
        <w:t xml:space="preserve">«Статья 42. Муниципальная служба в Медногорском городском поселении </w:t>
      </w:r>
    </w:p>
    <w:p w:rsidR="00812C81" w:rsidRPr="009906B3" w:rsidRDefault="00812C81" w:rsidP="009906B3">
      <w:pPr>
        <w:spacing w:line="276" w:lineRule="auto"/>
        <w:ind w:firstLine="709"/>
        <w:jc w:val="both"/>
        <w:rPr>
          <w:rFonts w:ascii="Times New Roman" w:hAnsi="Times New Roman" w:cs="Times New Roman"/>
          <w:sz w:val="26"/>
          <w:szCs w:val="26"/>
        </w:rPr>
      </w:pPr>
      <w:r w:rsidRPr="009906B3">
        <w:rPr>
          <w:rFonts w:ascii="Times New Roman" w:hAnsi="Times New Roman"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12C81" w:rsidRPr="009906B3" w:rsidRDefault="00812C81" w:rsidP="009906B3">
      <w:pPr>
        <w:spacing w:line="276" w:lineRule="auto"/>
        <w:ind w:firstLine="709"/>
        <w:jc w:val="both"/>
        <w:rPr>
          <w:rFonts w:ascii="Times New Roman" w:hAnsi="Times New Roman" w:cs="Times New Roman"/>
          <w:sz w:val="26"/>
          <w:szCs w:val="26"/>
        </w:rPr>
      </w:pPr>
      <w:r w:rsidRPr="009906B3">
        <w:rPr>
          <w:rFonts w:ascii="Times New Roman" w:hAnsi="Times New Roman" w:cs="Times New Roman"/>
          <w:sz w:val="26"/>
          <w:szCs w:val="26"/>
        </w:rPr>
        <w:t>2. Должности муниципальной службы в Медногорском городском поселении устанавливаются муниципальными правовыми актами в соответствии с реестром должностей муниципальной службы в Карачаево-Черкесской Республике, утверждаемым законом Карачаево-Черкесской Республики.</w:t>
      </w:r>
    </w:p>
    <w:p w:rsidR="00812C81" w:rsidRPr="009906B3" w:rsidRDefault="00812C81" w:rsidP="009906B3">
      <w:pPr>
        <w:spacing w:line="276" w:lineRule="auto"/>
        <w:ind w:firstLine="709"/>
        <w:jc w:val="both"/>
        <w:rPr>
          <w:rFonts w:ascii="Times New Roman" w:hAnsi="Times New Roman" w:cs="Times New Roman"/>
          <w:sz w:val="26"/>
          <w:szCs w:val="26"/>
        </w:rPr>
      </w:pPr>
      <w:r w:rsidRPr="009906B3">
        <w:rPr>
          <w:rFonts w:ascii="Times New Roman" w:hAnsi="Times New Roman" w:cs="Times New Roman"/>
          <w:sz w:val="26"/>
          <w:szCs w:val="26"/>
        </w:rPr>
        <w:lastRenderedPageBreak/>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12C81" w:rsidRPr="00F25A81" w:rsidRDefault="00812C81" w:rsidP="009906B3">
      <w:pPr>
        <w:spacing w:line="276" w:lineRule="auto"/>
        <w:ind w:firstLine="703"/>
        <w:jc w:val="both"/>
        <w:rPr>
          <w:rFonts w:ascii="Times New Roman" w:eastAsia="Times New Roman" w:hAnsi="Times New Roman" w:cs="Times New Roman"/>
          <w:b/>
          <w:kern w:val="2"/>
          <w:sz w:val="26"/>
          <w:szCs w:val="26"/>
          <w:lang w:eastAsia="ru-RU"/>
        </w:rPr>
      </w:pPr>
      <w:proofErr w:type="gramStart"/>
      <w:r w:rsidRPr="009906B3">
        <w:rPr>
          <w:rFonts w:ascii="Times New Roman" w:hAnsi="Times New Roman" w:cs="Times New Roman"/>
          <w:sz w:val="26"/>
          <w:szCs w:val="26"/>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w:t>
      </w:r>
      <w:r w:rsidRPr="00F25A81">
        <w:rPr>
          <w:rFonts w:ascii="Times New Roman" w:hAnsi="Times New Roman" w:cs="Times New Roman"/>
          <w:sz w:val="26"/>
          <w:szCs w:val="26"/>
        </w:rPr>
        <w:t>правовыми актами на основе типовых квалификационных требований для замещения должностей муниципальной службы, которые определяются законом Карачаево-Черкесской Республики в соответствии с классификацией должностей муниципальной службы.</w:t>
      </w:r>
      <w:r w:rsidRPr="00F25A81">
        <w:rPr>
          <w:rFonts w:ascii="Times New Roman" w:hAnsi="Times New Roman" w:cs="Times New Roman"/>
          <w:spacing w:val="1"/>
          <w:sz w:val="26"/>
          <w:szCs w:val="26"/>
        </w:rPr>
        <w:t>».</w:t>
      </w:r>
      <w:proofErr w:type="gramEnd"/>
    </w:p>
    <w:p w:rsidR="008F4C75" w:rsidRPr="00F25A81" w:rsidRDefault="00812C81" w:rsidP="008F4C75">
      <w:pPr>
        <w:pStyle w:val="ab"/>
        <w:shd w:val="clear" w:color="auto" w:fill="FFFFFF"/>
        <w:spacing w:before="0" w:beforeAutospacing="0" w:after="225" w:afterAutospacing="0" w:line="330" w:lineRule="atLeast"/>
        <w:ind w:firstLine="703"/>
        <w:jc w:val="both"/>
        <w:rPr>
          <w:sz w:val="26"/>
          <w:szCs w:val="26"/>
        </w:rPr>
      </w:pPr>
      <w:r w:rsidRPr="00F25A81">
        <w:rPr>
          <w:sz w:val="26"/>
          <w:szCs w:val="26"/>
        </w:rPr>
        <w:t xml:space="preserve">2. Главе Медногорского городского поселения </w:t>
      </w:r>
      <w:r w:rsidR="008F4C75" w:rsidRPr="00F25A81">
        <w:rPr>
          <w:sz w:val="26"/>
          <w:szCs w:val="26"/>
        </w:rPr>
        <w:t>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812C81" w:rsidRPr="00F25A81" w:rsidRDefault="00812C81" w:rsidP="009906B3">
      <w:pPr>
        <w:shd w:val="clear" w:color="auto" w:fill="FFFFFF"/>
        <w:spacing w:line="276" w:lineRule="auto"/>
        <w:ind w:firstLine="708"/>
        <w:jc w:val="both"/>
        <w:rPr>
          <w:rFonts w:ascii="Times New Roman" w:hAnsi="Times New Roman" w:cs="Times New Roman"/>
          <w:sz w:val="26"/>
          <w:szCs w:val="26"/>
        </w:rPr>
      </w:pPr>
      <w:r w:rsidRPr="00F25A81">
        <w:rPr>
          <w:rFonts w:ascii="Times New Roman" w:hAnsi="Times New Roman" w:cs="Times New Roman"/>
          <w:sz w:val="26"/>
          <w:szCs w:val="26"/>
        </w:rPr>
        <w:t>3. Обнародовать настоящее решение после государственной регистрации путем вывешивания на информационном стенде Медногорского городского поселения по адресу: ул. Мира, 9 и в помещении Муниципальной библиотеки Медногорского городского поселения по адресу: ул. Бардина, 12, разместить на официальном интернет-сайте.</w:t>
      </w:r>
    </w:p>
    <w:p w:rsidR="00812C81" w:rsidRPr="009906B3" w:rsidRDefault="00812C81" w:rsidP="009906B3">
      <w:pPr>
        <w:shd w:val="clear" w:color="auto" w:fill="FFFFFF"/>
        <w:spacing w:line="276" w:lineRule="auto"/>
        <w:ind w:firstLine="708"/>
        <w:jc w:val="both"/>
        <w:rPr>
          <w:rFonts w:ascii="Times New Roman" w:hAnsi="Times New Roman" w:cs="Times New Roman"/>
          <w:sz w:val="26"/>
          <w:szCs w:val="26"/>
        </w:rPr>
      </w:pPr>
      <w:r w:rsidRPr="009906B3">
        <w:rPr>
          <w:rFonts w:ascii="Times New Roman" w:hAnsi="Times New Roman" w:cs="Times New Roman"/>
          <w:sz w:val="26"/>
          <w:szCs w:val="26"/>
        </w:rPr>
        <w:t xml:space="preserve">4. Настоящее решение вступает в силу </w:t>
      </w:r>
      <w:r w:rsidR="00F25A81">
        <w:rPr>
          <w:rFonts w:ascii="Times New Roman" w:hAnsi="Times New Roman" w:cs="Times New Roman"/>
          <w:sz w:val="26"/>
          <w:szCs w:val="26"/>
        </w:rPr>
        <w:t>со дня его обнародования</w:t>
      </w:r>
      <w:r w:rsidRPr="009906B3">
        <w:rPr>
          <w:rFonts w:ascii="Times New Roman" w:hAnsi="Times New Roman" w:cs="Times New Roman"/>
          <w:sz w:val="26"/>
          <w:szCs w:val="26"/>
        </w:rPr>
        <w:t>.</w:t>
      </w:r>
    </w:p>
    <w:p w:rsidR="00812C81" w:rsidRPr="009906B3" w:rsidRDefault="00812C81" w:rsidP="009906B3">
      <w:pPr>
        <w:spacing w:after="0" w:line="276" w:lineRule="auto"/>
        <w:rPr>
          <w:rFonts w:ascii="Times New Roman" w:hAnsi="Times New Roman" w:cs="Times New Roman"/>
          <w:sz w:val="26"/>
          <w:szCs w:val="26"/>
        </w:rPr>
      </w:pPr>
    </w:p>
    <w:p w:rsidR="00812C81" w:rsidRDefault="00812C81" w:rsidP="009906B3">
      <w:pPr>
        <w:spacing w:after="0" w:line="276" w:lineRule="auto"/>
        <w:rPr>
          <w:rFonts w:ascii="Times New Roman" w:hAnsi="Times New Roman" w:cs="Times New Roman"/>
          <w:sz w:val="26"/>
          <w:szCs w:val="26"/>
        </w:rPr>
      </w:pPr>
    </w:p>
    <w:p w:rsidR="00F25A81" w:rsidRDefault="00F25A81" w:rsidP="009906B3">
      <w:pPr>
        <w:spacing w:after="0" w:line="276" w:lineRule="auto"/>
        <w:rPr>
          <w:rFonts w:ascii="Times New Roman" w:hAnsi="Times New Roman" w:cs="Times New Roman"/>
          <w:sz w:val="26"/>
          <w:szCs w:val="26"/>
        </w:rPr>
      </w:pPr>
    </w:p>
    <w:p w:rsidR="00F25A81" w:rsidRPr="009906B3" w:rsidRDefault="00F25A81" w:rsidP="009906B3">
      <w:pPr>
        <w:spacing w:after="0" w:line="276" w:lineRule="auto"/>
        <w:rPr>
          <w:rFonts w:ascii="Times New Roman" w:hAnsi="Times New Roman" w:cs="Times New Roman"/>
          <w:sz w:val="26"/>
          <w:szCs w:val="26"/>
        </w:rPr>
      </w:pPr>
    </w:p>
    <w:p w:rsidR="00812C81" w:rsidRPr="009906B3" w:rsidRDefault="00812C81" w:rsidP="009906B3">
      <w:pPr>
        <w:spacing w:after="0" w:line="276" w:lineRule="auto"/>
        <w:rPr>
          <w:rFonts w:ascii="Times New Roman" w:hAnsi="Times New Roman" w:cs="Times New Roman"/>
          <w:sz w:val="26"/>
          <w:szCs w:val="26"/>
        </w:rPr>
      </w:pPr>
    </w:p>
    <w:p w:rsidR="00812C81" w:rsidRPr="009906B3" w:rsidRDefault="00812C81" w:rsidP="009906B3">
      <w:pPr>
        <w:spacing w:after="0" w:line="276" w:lineRule="auto"/>
        <w:rPr>
          <w:rFonts w:ascii="Times New Roman" w:hAnsi="Times New Roman" w:cs="Times New Roman"/>
          <w:sz w:val="26"/>
          <w:szCs w:val="26"/>
        </w:rPr>
      </w:pPr>
      <w:r w:rsidRPr="009906B3">
        <w:rPr>
          <w:rFonts w:ascii="Times New Roman" w:hAnsi="Times New Roman" w:cs="Times New Roman"/>
          <w:sz w:val="26"/>
          <w:szCs w:val="26"/>
        </w:rPr>
        <w:t>Глава</w:t>
      </w:r>
    </w:p>
    <w:p w:rsidR="00812C81" w:rsidRPr="009906B3" w:rsidRDefault="00812C81" w:rsidP="009906B3">
      <w:pPr>
        <w:spacing w:after="0" w:line="276" w:lineRule="auto"/>
        <w:rPr>
          <w:rFonts w:ascii="Times New Roman" w:hAnsi="Times New Roman" w:cs="Times New Roman"/>
          <w:sz w:val="26"/>
          <w:szCs w:val="26"/>
        </w:rPr>
      </w:pPr>
      <w:r w:rsidRPr="009906B3">
        <w:rPr>
          <w:rFonts w:ascii="Times New Roman" w:hAnsi="Times New Roman" w:cs="Times New Roman"/>
          <w:sz w:val="26"/>
          <w:szCs w:val="26"/>
        </w:rPr>
        <w:t>Медногорского городского поселения                                                         В.Л. Гофман</w:t>
      </w:r>
    </w:p>
    <w:p w:rsidR="00893725" w:rsidRPr="009906B3" w:rsidRDefault="00893725" w:rsidP="009906B3">
      <w:pPr>
        <w:spacing w:after="0" w:line="276" w:lineRule="auto"/>
        <w:rPr>
          <w:rFonts w:ascii="Times New Roman" w:hAnsi="Times New Roman" w:cs="Times New Roman"/>
          <w:sz w:val="26"/>
          <w:szCs w:val="26"/>
        </w:rPr>
      </w:pPr>
      <w:hyperlink r:id="rId8" w:anchor="_blank" w:history="1"/>
    </w:p>
    <w:sectPr w:rsidR="00893725" w:rsidRPr="009906B3" w:rsidSect="00812C81">
      <w:headerReference w:type="default" r:id="rId9"/>
      <w:pgSz w:w="11906" w:h="16838"/>
      <w:pgMar w:top="794" w:right="850" w:bottom="851" w:left="1701" w:header="284" w:footer="230"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F62" w:rsidRDefault="007F1F62" w:rsidP="00F44C8B">
      <w:pPr>
        <w:spacing w:after="0" w:line="240" w:lineRule="auto"/>
      </w:pPr>
      <w:r>
        <w:separator/>
      </w:r>
    </w:p>
  </w:endnote>
  <w:endnote w:type="continuationSeparator" w:id="0">
    <w:p w:rsidR="007F1F62" w:rsidRDefault="007F1F62" w:rsidP="00F4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50">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F62" w:rsidRDefault="007F1F62" w:rsidP="00F44C8B">
      <w:pPr>
        <w:spacing w:after="0" w:line="240" w:lineRule="auto"/>
      </w:pPr>
      <w:r>
        <w:separator/>
      </w:r>
    </w:p>
  </w:footnote>
  <w:footnote w:type="continuationSeparator" w:id="0">
    <w:p w:rsidR="007F1F62" w:rsidRDefault="007F1F62" w:rsidP="00F44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8B" w:rsidRDefault="00F44C8B">
    <w:pPr>
      <w:pStyle w:val="ad"/>
      <w:jc w:val="right"/>
    </w:pPr>
    <w:r>
      <w:fldChar w:fldCharType="begin"/>
    </w:r>
    <w:r>
      <w:instrText>PAGE   \* MERGEFORMAT</w:instrText>
    </w:r>
    <w:r>
      <w:fldChar w:fldCharType="separate"/>
    </w:r>
    <w:r w:rsidR="009C6052">
      <w:rPr>
        <w:noProof/>
      </w:rPr>
      <w:t>1</w:t>
    </w:r>
    <w:r>
      <w:fldChar w:fldCharType="end"/>
    </w:r>
  </w:p>
  <w:p w:rsidR="00F44C8B" w:rsidRDefault="00F44C8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06"/>
    <w:rsid w:val="00166341"/>
    <w:rsid w:val="00170172"/>
    <w:rsid w:val="00193F93"/>
    <w:rsid w:val="001E51C2"/>
    <w:rsid w:val="002211C1"/>
    <w:rsid w:val="002451E1"/>
    <w:rsid w:val="00252C26"/>
    <w:rsid w:val="002703B5"/>
    <w:rsid w:val="002E4191"/>
    <w:rsid w:val="00332E2F"/>
    <w:rsid w:val="004056C7"/>
    <w:rsid w:val="004203EB"/>
    <w:rsid w:val="00430801"/>
    <w:rsid w:val="00580F06"/>
    <w:rsid w:val="007308DA"/>
    <w:rsid w:val="007F1F62"/>
    <w:rsid w:val="00812C81"/>
    <w:rsid w:val="00884191"/>
    <w:rsid w:val="00893725"/>
    <w:rsid w:val="008F4C75"/>
    <w:rsid w:val="009906B3"/>
    <w:rsid w:val="009B6B32"/>
    <w:rsid w:val="009C6052"/>
    <w:rsid w:val="00A15513"/>
    <w:rsid w:val="00A4449E"/>
    <w:rsid w:val="00A734EE"/>
    <w:rsid w:val="00AF1934"/>
    <w:rsid w:val="00B844D0"/>
    <w:rsid w:val="00CF55B6"/>
    <w:rsid w:val="00D824A7"/>
    <w:rsid w:val="00DD631B"/>
    <w:rsid w:val="00E144EF"/>
    <w:rsid w:val="00E31D23"/>
    <w:rsid w:val="00E63406"/>
    <w:rsid w:val="00F25A81"/>
    <w:rsid w:val="00F44C8B"/>
    <w:rsid w:val="00F50D2D"/>
    <w:rsid w:val="00F74E3A"/>
    <w:rsid w:val="00FA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eastAsia="Calibri" w:hAnsi="Calibri" w:cs="font350"/>
      <w:sz w:val="22"/>
      <w:szCs w:val="22"/>
      <w:lang w:eastAsia="en-US"/>
    </w:rPr>
  </w:style>
  <w:style w:type="paragraph" w:styleId="1">
    <w:name w:val="heading 1"/>
    <w:basedOn w:val="a"/>
    <w:next w:val="a"/>
    <w:qFormat/>
    <w:pPr>
      <w:keepNext/>
      <w:keepLines/>
      <w:spacing w:before="240" w:after="0"/>
      <w:ind w:firstLine="703"/>
      <w:outlineLvl w:val="0"/>
    </w:pPr>
    <w:rPr>
      <w:rFonts w:ascii="Times New Roman" w:eastAsia="Times New Roman" w:hAnsi="Times New Roman" w:cs="Times New Roman"/>
      <w:b/>
      <w:sz w:val="26"/>
      <w:szCs w:val="26"/>
      <w:lang w:eastAsia="ru-RU"/>
    </w:rPr>
  </w:style>
  <w:style w:type="paragraph" w:styleId="2">
    <w:name w:val="heading 2"/>
    <w:basedOn w:val="a"/>
    <w:next w:val="a"/>
    <w:qFormat/>
    <w:pPr>
      <w:keepNext/>
      <w:keepLines/>
      <w:spacing w:before="40" w:line="276" w:lineRule="auto"/>
      <w:ind w:left="5" w:firstLine="703"/>
      <w:outlineLvl w:val="1"/>
    </w:pPr>
    <w:rPr>
      <w:rFonts w:ascii="Times New Roman" w:eastAsia="font350" w:hAnsi="Times New Roman" w:cs="Times New Roman"/>
      <w:sz w:val="26"/>
      <w:szCs w:val="26"/>
    </w:rPr>
  </w:style>
  <w:style w:type="paragraph" w:styleId="3">
    <w:name w:val="heading 3"/>
    <w:basedOn w:val="a"/>
    <w:next w:val="a"/>
    <w:qFormat/>
    <w:pPr>
      <w:keepNext/>
      <w:keepLines/>
      <w:spacing w:before="40" w:after="0"/>
      <w:ind w:left="4536"/>
      <w:outlineLvl w:val="2"/>
    </w:pPr>
    <w:rPr>
      <w:rFonts w:ascii="Times New Roman" w:eastAsia="font350"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10">
    <w:name w:val="Заголовок 1 Знак"/>
    <w:rPr>
      <w:rFonts w:ascii="Times New Roman" w:eastAsia="Times New Roman" w:hAnsi="Times New Roman" w:cs="Times New Roman"/>
      <w:b/>
      <w:sz w:val="26"/>
      <w:szCs w:val="26"/>
      <w:lang w:eastAsia="ru-RU"/>
    </w:rPr>
  </w:style>
  <w:style w:type="character" w:styleId="a3">
    <w:name w:val="Hyperlink"/>
    <w:rPr>
      <w:color w:val="0000FF"/>
      <w:u w:val="single"/>
    </w:rPr>
  </w:style>
  <w:style w:type="character" w:customStyle="1" w:styleId="ConsPlusNormal">
    <w:name w:val="ConsPlusNormal Знак"/>
    <w:rPr>
      <w:rFonts w:ascii="Times New Roman" w:eastAsia="font350" w:hAnsi="Times New Roman" w:cs="Times New Roman"/>
      <w:sz w:val="24"/>
      <w:szCs w:val="24"/>
      <w:lang w:eastAsia="ru-RU"/>
    </w:rPr>
  </w:style>
  <w:style w:type="character" w:customStyle="1" w:styleId="20">
    <w:name w:val="Заголовок 2 Знак"/>
    <w:rPr>
      <w:rFonts w:ascii="Times New Roman" w:eastAsia="font350" w:hAnsi="Times New Roman" w:cs="Times New Roman"/>
      <w:sz w:val="26"/>
      <w:szCs w:val="26"/>
    </w:rPr>
  </w:style>
  <w:style w:type="character" w:customStyle="1" w:styleId="30">
    <w:name w:val="Заголовок 3 Знак"/>
    <w:rPr>
      <w:rFonts w:ascii="Times New Roman" w:eastAsia="font350" w:hAnsi="Times New Roman" w:cs="Times New Roman"/>
      <w:sz w:val="26"/>
      <w:szCs w:val="26"/>
    </w:rPr>
  </w:style>
  <w:style w:type="character" w:customStyle="1" w:styleId="21">
    <w:name w:val="Основной текст с отступом 2 Знак"/>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DefaultParagraphFont"/>
  </w:style>
  <w:style w:type="character" w:customStyle="1" w:styleId="a5">
    <w:name w:val="Текст выноски Знак"/>
    <w:rPr>
      <w:rFonts w:ascii="Segoe UI" w:hAnsi="Segoe UI" w:cs="Segoe UI"/>
      <w:sz w:val="18"/>
      <w:szCs w:val="18"/>
    </w:rPr>
  </w:style>
  <w:style w:type="character" w:customStyle="1" w:styleId="ListLabel1">
    <w:name w:val="ListLabel 1"/>
    <w:rPr>
      <w:rFonts w:ascii="Times New Roman" w:eastAsia="Times New Roman" w:hAnsi="Times New Roman" w:cs="Times New Roman"/>
      <w:sz w:val="26"/>
      <w:szCs w:val="26"/>
      <w:lang w:eastAsia="ru-RU"/>
    </w:rPr>
  </w:style>
  <w:style w:type="character" w:customStyle="1" w:styleId="ListLabel2">
    <w:name w:val="ListLabel 2"/>
    <w:rPr>
      <w:rFonts w:ascii="Times New Roman" w:hAnsi="Times New Roman" w:cs="Times New Roman"/>
      <w:sz w:val="26"/>
      <w:szCs w:val="26"/>
    </w:rPr>
  </w:style>
  <w:style w:type="character" w:customStyle="1" w:styleId="FollowedHyperlink">
    <w:name w:val="FollowedHyperlink"/>
    <w:rPr>
      <w:rFonts w:cs="Times New Roman"/>
      <w:color w:val="954F72"/>
      <w:u w:val="single"/>
    </w:rPr>
  </w:style>
  <w:style w:type="paragraph" w:customStyle="1" w:styleId="11">
    <w:name w:val="Заголовок1"/>
    <w:basedOn w:val="a"/>
    <w:next w:val="a6"/>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paragraph" w:customStyle="1" w:styleId="ConsPlusCell">
    <w:name w:val="ConsPlusCell"/>
    <w:uiPriority w:val="99"/>
    <w:pPr>
      <w:widowControl w:val="0"/>
      <w:suppressAutoHyphens/>
    </w:pPr>
    <w:rPr>
      <w:rFonts w:ascii="Courier New" w:eastAsia="font350" w:hAnsi="Courier New" w:cs="Courier New"/>
    </w:rPr>
  </w:style>
  <w:style w:type="paragraph" w:customStyle="1" w:styleId="ConsPlusNormal0">
    <w:name w:val="ConsPlusNormal"/>
    <w:pPr>
      <w:widowControl w:val="0"/>
      <w:suppressAutoHyphens/>
    </w:pPr>
    <w:rPr>
      <w:rFonts w:eastAsia="font350"/>
      <w:sz w:val="24"/>
      <w:szCs w:val="24"/>
    </w:rPr>
  </w:style>
  <w:style w:type="paragraph" w:customStyle="1" w:styleId="NormalWeb">
    <w:name w:val="Normal (Web)"/>
    <w:basedOn w:val="a"/>
    <w:pPr>
      <w:spacing w:before="280" w:after="280"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pPr>
      <w:ind w:left="720"/>
      <w:contextualSpacing/>
    </w:pPr>
  </w:style>
  <w:style w:type="paragraph" w:customStyle="1" w:styleId="ConsPlusTitle">
    <w:name w:val="ConsPlusTitle"/>
    <w:pPr>
      <w:widowControl w:val="0"/>
      <w:suppressAutoHyphens/>
    </w:pPr>
    <w:rPr>
      <w:rFonts w:ascii="Arial" w:eastAsia="font350" w:hAnsi="Arial" w:cs="Arial"/>
      <w:b/>
      <w:bCs/>
      <w:sz w:val="24"/>
      <w:szCs w:val="24"/>
    </w:rPr>
  </w:style>
  <w:style w:type="paragraph" w:customStyle="1" w:styleId="BodyTextIndent2">
    <w:name w:val="Body Text Indent 2"/>
    <w:basedOn w:val="a"/>
    <w:pPr>
      <w:spacing w:before="20" w:after="20" w:line="240" w:lineRule="auto"/>
      <w:ind w:firstLine="708"/>
      <w:jc w:val="both"/>
    </w:pPr>
    <w:rPr>
      <w:rFonts w:ascii="Times New Roman" w:eastAsia="Times New Roman" w:hAnsi="Times New Roman" w:cs="Times New Roman"/>
      <w:sz w:val="28"/>
      <w:szCs w:val="20"/>
      <w:lang w:eastAsia="ru-RU"/>
    </w:rPr>
  </w:style>
  <w:style w:type="paragraph" w:customStyle="1" w:styleId="ConsNormal">
    <w:name w:val="ConsNormal"/>
    <w:pPr>
      <w:widowControl w:val="0"/>
      <w:suppressAutoHyphens/>
      <w:ind w:firstLine="720"/>
    </w:pPr>
    <w:rPr>
      <w:rFonts w:ascii="Arial" w:hAnsi="Arial"/>
    </w:rPr>
  </w:style>
  <w:style w:type="paragraph" w:customStyle="1" w:styleId="a9">
    <w:name w:val="адресат"/>
    <w:basedOn w:val="a"/>
    <w:next w:val="a"/>
    <w:pPr>
      <w:spacing w:after="0" w:line="240" w:lineRule="auto"/>
      <w:jc w:val="center"/>
    </w:pPr>
    <w:rPr>
      <w:rFonts w:ascii="Times New Roman" w:eastAsia="Times New Roman" w:hAnsi="Times New Roman" w:cs="Times New Roman"/>
      <w:sz w:val="30"/>
      <w:szCs w:val="20"/>
      <w:lang w:eastAsia="ru-RU"/>
    </w:rPr>
  </w:style>
  <w:style w:type="paragraph" w:customStyle="1" w:styleId="BlockText">
    <w:name w:val="Block Text"/>
    <w:basedOn w:val="a"/>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lang w:eastAsia="ru-RU"/>
    </w:rPr>
  </w:style>
  <w:style w:type="paragraph" w:styleId="aa">
    <w:name w:val="Body Text Indent"/>
    <w:basedOn w:val="a"/>
    <w:pPr>
      <w:spacing w:after="120"/>
      <w:ind w:left="283"/>
    </w:pPr>
  </w:style>
  <w:style w:type="paragraph" w:customStyle="1" w:styleId="BalloonText">
    <w:name w:val="Balloon Text"/>
    <w:basedOn w:val="a"/>
    <w:pPr>
      <w:spacing w:after="0" w:line="240" w:lineRule="auto"/>
    </w:pPr>
    <w:rPr>
      <w:rFonts w:ascii="Segoe UI" w:hAnsi="Segoe UI" w:cs="Segoe UI"/>
      <w:sz w:val="18"/>
      <w:szCs w:val="18"/>
    </w:rPr>
  </w:style>
  <w:style w:type="paragraph" w:customStyle="1" w:styleId="DocumentMap">
    <w:name w:val="DocumentMap"/>
    <w:pPr>
      <w:suppressAutoHyphens/>
      <w:spacing w:after="160" w:line="256" w:lineRule="auto"/>
    </w:pPr>
    <w:rPr>
      <w:rFonts w:ascii="Calibri" w:hAnsi="Calibri"/>
      <w:sz w:val="22"/>
      <w:szCs w:val="22"/>
      <w:lang w:eastAsia="en-US"/>
    </w:rPr>
  </w:style>
  <w:style w:type="paragraph" w:styleId="ab">
    <w:name w:val="Normal (Web)"/>
    <w:basedOn w:val="a"/>
    <w:uiPriority w:val="99"/>
    <w:unhideWhenUsed/>
    <w:rsid w:val="00193F9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13"/>
    <w:uiPriority w:val="99"/>
    <w:semiHidden/>
    <w:unhideWhenUsed/>
    <w:rsid w:val="00E31D23"/>
    <w:pPr>
      <w:spacing w:after="0" w:line="240" w:lineRule="auto"/>
    </w:pPr>
    <w:rPr>
      <w:rFonts w:ascii="Segoe UI" w:hAnsi="Segoe UI" w:cs="Segoe UI"/>
      <w:sz w:val="18"/>
      <w:szCs w:val="18"/>
    </w:rPr>
  </w:style>
  <w:style w:type="character" w:customStyle="1" w:styleId="13">
    <w:name w:val="Текст выноски Знак1"/>
    <w:link w:val="ac"/>
    <w:uiPriority w:val="99"/>
    <w:semiHidden/>
    <w:rsid w:val="00E31D23"/>
    <w:rPr>
      <w:rFonts w:ascii="Segoe UI" w:eastAsia="Calibri" w:hAnsi="Segoe UI" w:cs="Segoe UI"/>
      <w:sz w:val="18"/>
      <w:szCs w:val="18"/>
      <w:lang w:eastAsia="en-US"/>
    </w:rPr>
  </w:style>
  <w:style w:type="paragraph" w:styleId="ad">
    <w:name w:val="header"/>
    <w:basedOn w:val="a"/>
    <w:link w:val="ae"/>
    <w:uiPriority w:val="99"/>
    <w:unhideWhenUsed/>
    <w:rsid w:val="00F44C8B"/>
    <w:pPr>
      <w:tabs>
        <w:tab w:val="center" w:pos="4677"/>
        <w:tab w:val="right" w:pos="9355"/>
      </w:tabs>
    </w:pPr>
  </w:style>
  <w:style w:type="character" w:customStyle="1" w:styleId="ae">
    <w:name w:val="Верхний колонтитул Знак"/>
    <w:link w:val="ad"/>
    <w:uiPriority w:val="99"/>
    <w:rsid w:val="00F44C8B"/>
    <w:rPr>
      <w:rFonts w:ascii="Calibri" w:eastAsia="Calibri" w:hAnsi="Calibri" w:cs="font350"/>
      <w:sz w:val="22"/>
      <w:szCs w:val="22"/>
      <w:lang w:eastAsia="en-US"/>
    </w:rPr>
  </w:style>
  <w:style w:type="paragraph" w:styleId="af">
    <w:name w:val="footer"/>
    <w:basedOn w:val="a"/>
    <w:link w:val="af0"/>
    <w:uiPriority w:val="99"/>
    <w:unhideWhenUsed/>
    <w:rsid w:val="00F44C8B"/>
    <w:pPr>
      <w:tabs>
        <w:tab w:val="center" w:pos="4677"/>
        <w:tab w:val="right" w:pos="9355"/>
      </w:tabs>
    </w:pPr>
  </w:style>
  <w:style w:type="character" w:customStyle="1" w:styleId="af0">
    <w:name w:val="Нижний колонтитул Знак"/>
    <w:link w:val="af"/>
    <w:uiPriority w:val="99"/>
    <w:rsid w:val="00F44C8B"/>
    <w:rPr>
      <w:rFonts w:ascii="Calibri" w:eastAsia="Calibri" w:hAnsi="Calibri" w:cs="font35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eastAsia="Calibri" w:hAnsi="Calibri" w:cs="font350"/>
      <w:sz w:val="22"/>
      <w:szCs w:val="22"/>
      <w:lang w:eastAsia="en-US"/>
    </w:rPr>
  </w:style>
  <w:style w:type="paragraph" w:styleId="1">
    <w:name w:val="heading 1"/>
    <w:basedOn w:val="a"/>
    <w:next w:val="a"/>
    <w:qFormat/>
    <w:pPr>
      <w:keepNext/>
      <w:keepLines/>
      <w:spacing w:before="240" w:after="0"/>
      <w:ind w:firstLine="703"/>
      <w:outlineLvl w:val="0"/>
    </w:pPr>
    <w:rPr>
      <w:rFonts w:ascii="Times New Roman" w:eastAsia="Times New Roman" w:hAnsi="Times New Roman" w:cs="Times New Roman"/>
      <w:b/>
      <w:sz w:val="26"/>
      <w:szCs w:val="26"/>
      <w:lang w:eastAsia="ru-RU"/>
    </w:rPr>
  </w:style>
  <w:style w:type="paragraph" w:styleId="2">
    <w:name w:val="heading 2"/>
    <w:basedOn w:val="a"/>
    <w:next w:val="a"/>
    <w:qFormat/>
    <w:pPr>
      <w:keepNext/>
      <w:keepLines/>
      <w:spacing w:before="40" w:line="276" w:lineRule="auto"/>
      <w:ind w:left="5" w:firstLine="703"/>
      <w:outlineLvl w:val="1"/>
    </w:pPr>
    <w:rPr>
      <w:rFonts w:ascii="Times New Roman" w:eastAsia="font350" w:hAnsi="Times New Roman" w:cs="Times New Roman"/>
      <w:sz w:val="26"/>
      <w:szCs w:val="26"/>
    </w:rPr>
  </w:style>
  <w:style w:type="paragraph" w:styleId="3">
    <w:name w:val="heading 3"/>
    <w:basedOn w:val="a"/>
    <w:next w:val="a"/>
    <w:qFormat/>
    <w:pPr>
      <w:keepNext/>
      <w:keepLines/>
      <w:spacing w:before="40" w:after="0"/>
      <w:ind w:left="4536"/>
      <w:outlineLvl w:val="2"/>
    </w:pPr>
    <w:rPr>
      <w:rFonts w:ascii="Times New Roman" w:eastAsia="font350"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10">
    <w:name w:val="Заголовок 1 Знак"/>
    <w:rPr>
      <w:rFonts w:ascii="Times New Roman" w:eastAsia="Times New Roman" w:hAnsi="Times New Roman" w:cs="Times New Roman"/>
      <w:b/>
      <w:sz w:val="26"/>
      <w:szCs w:val="26"/>
      <w:lang w:eastAsia="ru-RU"/>
    </w:rPr>
  </w:style>
  <w:style w:type="character" w:styleId="a3">
    <w:name w:val="Hyperlink"/>
    <w:rPr>
      <w:color w:val="0000FF"/>
      <w:u w:val="single"/>
    </w:rPr>
  </w:style>
  <w:style w:type="character" w:customStyle="1" w:styleId="ConsPlusNormal">
    <w:name w:val="ConsPlusNormal Знак"/>
    <w:rPr>
      <w:rFonts w:ascii="Times New Roman" w:eastAsia="font350" w:hAnsi="Times New Roman" w:cs="Times New Roman"/>
      <w:sz w:val="24"/>
      <w:szCs w:val="24"/>
      <w:lang w:eastAsia="ru-RU"/>
    </w:rPr>
  </w:style>
  <w:style w:type="character" w:customStyle="1" w:styleId="20">
    <w:name w:val="Заголовок 2 Знак"/>
    <w:rPr>
      <w:rFonts w:ascii="Times New Roman" w:eastAsia="font350" w:hAnsi="Times New Roman" w:cs="Times New Roman"/>
      <w:sz w:val="26"/>
      <w:szCs w:val="26"/>
    </w:rPr>
  </w:style>
  <w:style w:type="character" w:customStyle="1" w:styleId="30">
    <w:name w:val="Заголовок 3 Знак"/>
    <w:rPr>
      <w:rFonts w:ascii="Times New Roman" w:eastAsia="font350" w:hAnsi="Times New Roman" w:cs="Times New Roman"/>
      <w:sz w:val="26"/>
      <w:szCs w:val="26"/>
    </w:rPr>
  </w:style>
  <w:style w:type="character" w:customStyle="1" w:styleId="21">
    <w:name w:val="Основной текст с отступом 2 Знак"/>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DefaultParagraphFont"/>
  </w:style>
  <w:style w:type="character" w:customStyle="1" w:styleId="a5">
    <w:name w:val="Текст выноски Знак"/>
    <w:rPr>
      <w:rFonts w:ascii="Segoe UI" w:hAnsi="Segoe UI" w:cs="Segoe UI"/>
      <w:sz w:val="18"/>
      <w:szCs w:val="18"/>
    </w:rPr>
  </w:style>
  <w:style w:type="character" w:customStyle="1" w:styleId="ListLabel1">
    <w:name w:val="ListLabel 1"/>
    <w:rPr>
      <w:rFonts w:ascii="Times New Roman" w:eastAsia="Times New Roman" w:hAnsi="Times New Roman" w:cs="Times New Roman"/>
      <w:sz w:val="26"/>
      <w:szCs w:val="26"/>
      <w:lang w:eastAsia="ru-RU"/>
    </w:rPr>
  </w:style>
  <w:style w:type="character" w:customStyle="1" w:styleId="ListLabel2">
    <w:name w:val="ListLabel 2"/>
    <w:rPr>
      <w:rFonts w:ascii="Times New Roman" w:hAnsi="Times New Roman" w:cs="Times New Roman"/>
      <w:sz w:val="26"/>
      <w:szCs w:val="26"/>
    </w:rPr>
  </w:style>
  <w:style w:type="character" w:customStyle="1" w:styleId="FollowedHyperlink">
    <w:name w:val="FollowedHyperlink"/>
    <w:rPr>
      <w:rFonts w:cs="Times New Roman"/>
      <w:color w:val="954F72"/>
      <w:u w:val="single"/>
    </w:rPr>
  </w:style>
  <w:style w:type="paragraph" w:customStyle="1" w:styleId="11">
    <w:name w:val="Заголовок1"/>
    <w:basedOn w:val="a"/>
    <w:next w:val="a6"/>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paragraph" w:customStyle="1" w:styleId="ConsPlusCell">
    <w:name w:val="ConsPlusCell"/>
    <w:uiPriority w:val="99"/>
    <w:pPr>
      <w:widowControl w:val="0"/>
      <w:suppressAutoHyphens/>
    </w:pPr>
    <w:rPr>
      <w:rFonts w:ascii="Courier New" w:eastAsia="font350" w:hAnsi="Courier New" w:cs="Courier New"/>
    </w:rPr>
  </w:style>
  <w:style w:type="paragraph" w:customStyle="1" w:styleId="ConsPlusNormal0">
    <w:name w:val="ConsPlusNormal"/>
    <w:pPr>
      <w:widowControl w:val="0"/>
      <w:suppressAutoHyphens/>
    </w:pPr>
    <w:rPr>
      <w:rFonts w:eastAsia="font350"/>
      <w:sz w:val="24"/>
      <w:szCs w:val="24"/>
    </w:rPr>
  </w:style>
  <w:style w:type="paragraph" w:customStyle="1" w:styleId="NormalWeb">
    <w:name w:val="Normal (Web)"/>
    <w:basedOn w:val="a"/>
    <w:pPr>
      <w:spacing w:before="280" w:after="280"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pPr>
      <w:ind w:left="720"/>
      <w:contextualSpacing/>
    </w:pPr>
  </w:style>
  <w:style w:type="paragraph" w:customStyle="1" w:styleId="ConsPlusTitle">
    <w:name w:val="ConsPlusTitle"/>
    <w:pPr>
      <w:widowControl w:val="0"/>
      <w:suppressAutoHyphens/>
    </w:pPr>
    <w:rPr>
      <w:rFonts w:ascii="Arial" w:eastAsia="font350" w:hAnsi="Arial" w:cs="Arial"/>
      <w:b/>
      <w:bCs/>
      <w:sz w:val="24"/>
      <w:szCs w:val="24"/>
    </w:rPr>
  </w:style>
  <w:style w:type="paragraph" w:customStyle="1" w:styleId="BodyTextIndent2">
    <w:name w:val="Body Text Indent 2"/>
    <w:basedOn w:val="a"/>
    <w:pPr>
      <w:spacing w:before="20" w:after="20" w:line="240" w:lineRule="auto"/>
      <w:ind w:firstLine="708"/>
      <w:jc w:val="both"/>
    </w:pPr>
    <w:rPr>
      <w:rFonts w:ascii="Times New Roman" w:eastAsia="Times New Roman" w:hAnsi="Times New Roman" w:cs="Times New Roman"/>
      <w:sz w:val="28"/>
      <w:szCs w:val="20"/>
      <w:lang w:eastAsia="ru-RU"/>
    </w:rPr>
  </w:style>
  <w:style w:type="paragraph" w:customStyle="1" w:styleId="ConsNormal">
    <w:name w:val="ConsNormal"/>
    <w:pPr>
      <w:widowControl w:val="0"/>
      <w:suppressAutoHyphens/>
      <w:ind w:firstLine="720"/>
    </w:pPr>
    <w:rPr>
      <w:rFonts w:ascii="Arial" w:hAnsi="Arial"/>
    </w:rPr>
  </w:style>
  <w:style w:type="paragraph" w:customStyle="1" w:styleId="a9">
    <w:name w:val="адресат"/>
    <w:basedOn w:val="a"/>
    <w:next w:val="a"/>
    <w:pPr>
      <w:spacing w:after="0" w:line="240" w:lineRule="auto"/>
      <w:jc w:val="center"/>
    </w:pPr>
    <w:rPr>
      <w:rFonts w:ascii="Times New Roman" w:eastAsia="Times New Roman" w:hAnsi="Times New Roman" w:cs="Times New Roman"/>
      <w:sz w:val="30"/>
      <w:szCs w:val="20"/>
      <w:lang w:eastAsia="ru-RU"/>
    </w:rPr>
  </w:style>
  <w:style w:type="paragraph" w:customStyle="1" w:styleId="BlockText">
    <w:name w:val="Block Text"/>
    <w:basedOn w:val="a"/>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lang w:eastAsia="ru-RU"/>
    </w:rPr>
  </w:style>
  <w:style w:type="paragraph" w:styleId="aa">
    <w:name w:val="Body Text Indent"/>
    <w:basedOn w:val="a"/>
    <w:pPr>
      <w:spacing w:after="120"/>
      <w:ind w:left="283"/>
    </w:pPr>
  </w:style>
  <w:style w:type="paragraph" w:customStyle="1" w:styleId="BalloonText">
    <w:name w:val="Balloon Text"/>
    <w:basedOn w:val="a"/>
    <w:pPr>
      <w:spacing w:after="0" w:line="240" w:lineRule="auto"/>
    </w:pPr>
    <w:rPr>
      <w:rFonts w:ascii="Segoe UI" w:hAnsi="Segoe UI" w:cs="Segoe UI"/>
      <w:sz w:val="18"/>
      <w:szCs w:val="18"/>
    </w:rPr>
  </w:style>
  <w:style w:type="paragraph" w:customStyle="1" w:styleId="DocumentMap">
    <w:name w:val="DocumentMap"/>
    <w:pPr>
      <w:suppressAutoHyphens/>
      <w:spacing w:after="160" w:line="256" w:lineRule="auto"/>
    </w:pPr>
    <w:rPr>
      <w:rFonts w:ascii="Calibri" w:hAnsi="Calibri"/>
      <w:sz w:val="22"/>
      <w:szCs w:val="22"/>
      <w:lang w:eastAsia="en-US"/>
    </w:rPr>
  </w:style>
  <w:style w:type="paragraph" w:styleId="ab">
    <w:name w:val="Normal (Web)"/>
    <w:basedOn w:val="a"/>
    <w:uiPriority w:val="99"/>
    <w:unhideWhenUsed/>
    <w:rsid w:val="00193F9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13"/>
    <w:uiPriority w:val="99"/>
    <w:semiHidden/>
    <w:unhideWhenUsed/>
    <w:rsid w:val="00E31D23"/>
    <w:pPr>
      <w:spacing w:after="0" w:line="240" w:lineRule="auto"/>
    </w:pPr>
    <w:rPr>
      <w:rFonts w:ascii="Segoe UI" w:hAnsi="Segoe UI" w:cs="Segoe UI"/>
      <w:sz w:val="18"/>
      <w:szCs w:val="18"/>
    </w:rPr>
  </w:style>
  <w:style w:type="character" w:customStyle="1" w:styleId="13">
    <w:name w:val="Текст выноски Знак1"/>
    <w:link w:val="ac"/>
    <w:uiPriority w:val="99"/>
    <w:semiHidden/>
    <w:rsid w:val="00E31D23"/>
    <w:rPr>
      <w:rFonts w:ascii="Segoe UI" w:eastAsia="Calibri" w:hAnsi="Segoe UI" w:cs="Segoe UI"/>
      <w:sz w:val="18"/>
      <w:szCs w:val="18"/>
      <w:lang w:eastAsia="en-US"/>
    </w:rPr>
  </w:style>
  <w:style w:type="paragraph" w:styleId="ad">
    <w:name w:val="header"/>
    <w:basedOn w:val="a"/>
    <w:link w:val="ae"/>
    <w:uiPriority w:val="99"/>
    <w:unhideWhenUsed/>
    <w:rsid w:val="00F44C8B"/>
    <w:pPr>
      <w:tabs>
        <w:tab w:val="center" w:pos="4677"/>
        <w:tab w:val="right" w:pos="9355"/>
      </w:tabs>
    </w:pPr>
  </w:style>
  <w:style w:type="character" w:customStyle="1" w:styleId="ae">
    <w:name w:val="Верхний колонтитул Знак"/>
    <w:link w:val="ad"/>
    <w:uiPriority w:val="99"/>
    <w:rsid w:val="00F44C8B"/>
    <w:rPr>
      <w:rFonts w:ascii="Calibri" w:eastAsia="Calibri" w:hAnsi="Calibri" w:cs="font350"/>
      <w:sz w:val="22"/>
      <w:szCs w:val="22"/>
      <w:lang w:eastAsia="en-US"/>
    </w:rPr>
  </w:style>
  <w:style w:type="paragraph" w:styleId="af">
    <w:name w:val="footer"/>
    <w:basedOn w:val="a"/>
    <w:link w:val="af0"/>
    <w:uiPriority w:val="99"/>
    <w:unhideWhenUsed/>
    <w:rsid w:val="00F44C8B"/>
    <w:pPr>
      <w:tabs>
        <w:tab w:val="center" w:pos="4677"/>
        <w:tab w:val="right" w:pos="9355"/>
      </w:tabs>
    </w:pPr>
  </w:style>
  <w:style w:type="character" w:customStyle="1" w:styleId="af0">
    <w:name w:val="Нижний колонтитул Знак"/>
    <w:link w:val="af"/>
    <w:uiPriority w:val="99"/>
    <w:rsid w:val="00F44C8B"/>
    <w:rPr>
      <w:rFonts w:ascii="Calibri" w:eastAsia="Calibri" w:hAnsi="Calibri" w:cs="font35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56027">
      <w:bodyDiv w:val="1"/>
      <w:marLeft w:val="0"/>
      <w:marRight w:val="0"/>
      <w:marTop w:val="0"/>
      <w:marBottom w:val="0"/>
      <w:divBdr>
        <w:top w:val="none" w:sz="0" w:space="0" w:color="auto"/>
        <w:left w:val="none" w:sz="0" w:space="0" w:color="auto"/>
        <w:bottom w:val="none" w:sz="0" w:space="0" w:color="auto"/>
        <w:right w:val="none" w:sz="0" w:space="0" w:color="auto"/>
      </w:divBdr>
    </w:div>
    <w:div w:id="536627217">
      <w:bodyDiv w:val="1"/>
      <w:marLeft w:val="0"/>
      <w:marRight w:val="0"/>
      <w:marTop w:val="0"/>
      <w:marBottom w:val="0"/>
      <w:divBdr>
        <w:top w:val="none" w:sz="0" w:space="0" w:color="auto"/>
        <w:left w:val="none" w:sz="0" w:space="0" w:color="auto"/>
        <w:bottom w:val="none" w:sz="0" w:space="0" w:color="auto"/>
        <w:right w:val="none" w:sz="0" w:space="0" w:color="auto"/>
      </w:divBdr>
    </w:div>
    <w:div w:id="648678142">
      <w:bodyDiv w:val="1"/>
      <w:marLeft w:val="0"/>
      <w:marRight w:val="0"/>
      <w:marTop w:val="0"/>
      <w:marBottom w:val="0"/>
      <w:divBdr>
        <w:top w:val="none" w:sz="0" w:space="0" w:color="auto"/>
        <w:left w:val="none" w:sz="0" w:space="0" w:color="auto"/>
        <w:bottom w:val="none" w:sz="0" w:space="0" w:color="auto"/>
        <w:right w:val="none" w:sz="0" w:space="0" w:color="auto"/>
      </w:divBdr>
    </w:div>
    <w:div w:id="781652240">
      <w:bodyDiv w:val="1"/>
      <w:marLeft w:val="0"/>
      <w:marRight w:val="0"/>
      <w:marTop w:val="0"/>
      <w:marBottom w:val="0"/>
      <w:divBdr>
        <w:top w:val="none" w:sz="0" w:space="0" w:color="auto"/>
        <w:left w:val="none" w:sz="0" w:space="0" w:color="auto"/>
        <w:bottom w:val="none" w:sz="0" w:space="0" w:color="auto"/>
        <w:right w:val="none" w:sz="0" w:space="0" w:color="auto"/>
      </w:divBdr>
    </w:div>
    <w:div w:id="854151548">
      <w:bodyDiv w:val="1"/>
      <w:marLeft w:val="0"/>
      <w:marRight w:val="0"/>
      <w:marTop w:val="0"/>
      <w:marBottom w:val="0"/>
      <w:divBdr>
        <w:top w:val="none" w:sz="0" w:space="0" w:color="auto"/>
        <w:left w:val="none" w:sz="0" w:space="0" w:color="auto"/>
        <w:bottom w:val="none" w:sz="0" w:space="0" w:color="auto"/>
        <w:right w:val="none" w:sz="0" w:space="0" w:color="auto"/>
      </w:divBdr>
    </w:div>
    <w:div w:id="906454981">
      <w:bodyDiv w:val="1"/>
      <w:marLeft w:val="0"/>
      <w:marRight w:val="0"/>
      <w:marTop w:val="0"/>
      <w:marBottom w:val="0"/>
      <w:divBdr>
        <w:top w:val="none" w:sz="0" w:space="0" w:color="auto"/>
        <w:left w:val="none" w:sz="0" w:space="0" w:color="auto"/>
        <w:bottom w:val="none" w:sz="0" w:space="0" w:color="auto"/>
        <w:right w:val="none" w:sz="0" w:space="0" w:color="auto"/>
      </w:divBdr>
    </w:div>
    <w:div w:id="1058673563">
      <w:bodyDiv w:val="1"/>
      <w:marLeft w:val="0"/>
      <w:marRight w:val="0"/>
      <w:marTop w:val="0"/>
      <w:marBottom w:val="0"/>
      <w:divBdr>
        <w:top w:val="none" w:sz="0" w:space="0" w:color="auto"/>
        <w:left w:val="none" w:sz="0" w:space="0" w:color="auto"/>
        <w:bottom w:val="none" w:sz="0" w:space="0" w:color="auto"/>
        <w:right w:val="none" w:sz="0" w:space="0" w:color="auto"/>
      </w:divBdr>
    </w:div>
    <w:div w:id="1299144618">
      <w:bodyDiv w:val="1"/>
      <w:marLeft w:val="0"/>
      <w:marRight w:val="0"/>
      <w:marTop w:val="0"/>
      <w:marBottom w:val="0"/>
      <w:divBdr>
        <w:top w:val="none" w:sz="0" w:space="0" w:color="auto"/>
        <w:left w:val="none" w:sz="0" w:space="0" w:color="auto"/>
        <w:bottom w:val="none" w:sz="0" w:space="0" w:color="auto"/>
        <w:right w:val="none" w:sz="0" w:space="0" w:color="auto"/>
      </w:divBdr>
    </w:div>
    <w:div w:id="1347748376">
      <w:bodyDiv w:val="1"/>
      <w:marLeft w:val="0"/>
      <w:marRight w:val="0"/>
      <w:marTop w:val="0"/>
      <w:marBottom w:val="0"/>
      <w:divBdr>
        <w:top w:val="none" w:sz="0" w:space="0" w:color="auto"/>
        <w:left w:val="none" w:sz="0" w:space="0" w:color="auto"/>
        <w:bottom w:val="none" w:sz="0" w:space="0" w:color="auto"/>
        <w:right w:val="none" w:sz="0" w:space="0" w:color="auto"/>
      </w:divBdr>
    </w:div>
    <w:div w:id="1545210445">
      <w:bodyDiv w:val="1"/>
      <w:marLeft w:val="0"/>
      <w:marRight w:val="0"/>
      <w:marTop w:val="0"/>
      <w:marBottom w:val="0"/>
      <w:divBdr>
        <w:top w:val="none" w:sz="0" w:space="0" w:color="auto"/>
        <w:left w:val="none" w:sz="0" w:space="0" w:color="auto"/>
        <w:bottom w:val="none" w:sz="0" w:space="0" w:color="auto"/>
        <w:right w:val="none" w:sz="0" w:space="0" w:color="auto"/>
      </w:divBdr>
    </w:div>
    <w:div w:id="1815873117">
      <w:bodyDiv w:val="1"/>
      <w:marLeft w:val="0"/>
      <w:marRight w:val="0"/>
      <w:marTop w:val="0"/>
      <w:marBottom w:val="0"/>
      <w:divBdr>
        <w:top w:val="none" w:sz="0" w:space="0" w:color="auto"/>
        <w:left w:val="none" w:sz="0" w:space="0" w:color="auto"/>
        <w:bottom w:val="none" w:sz="0" w:space="0" w:color="auto"/>
        <w:right w:val="none" w:sz="0" w:space="0" w:color="auto"/>
      </w:divBdr>
    </w:div>
    <w:div w:id="2075465739">
      <w:bodyDiv w:val="1"/>
      <w:marLeft w:val="0"/>
      <w:marRight w:val="0"/>
      <w:marTop w:val="0"/>
      <w:marBottom w:val="0"/>
      <w:divBdr>
        <w:top w:val="none" w:sz="0" w:space="0" w:color="auto"/>
        <w:left w:val="none" w:sz="0" w:space="0" w:color="auto"/>
        <w:bottom w:val="none" w:sz="0" w:space="0" w:color="auto"/>
        <w:right w:val="none" w:sz="0" w:space="0" w:color="auto"/>
      </w:divBdr>
    </w:div>
    <w:div w:id="21435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F21B21C-A408-42C4-B9FE-A939B863C84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CharactersWithSpaces>
  <SharedDoc>false</SharedDoc>
  <HLinks>
    <vt:vector size="6" baseType="variant">
      <vt:variant>
        <vt:i4>6881402</vt:i4>
      </vt:variant>
      <vt:variant>
        <vt:i4>0</vt:i4>
      </vt:variant>
      <vt:variant>
        <vt:i4>0</vt:i4>
      </vt:variant>
      <vt:variant>
        <vt:i4>5</vt:i4>
      </vt:variant>
      <vt:variant>
        <vt:lpwstr>http://pravo-search.minjust.ru:8080/bigs/showDocument.html?id=8F21B21C-A408-42C4-B9FE-A939B863C84A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Байрамукова</dc:creator>
  <cp:lastModifiedBy>Marina</cp:lastModifiedBy>
  <cp:revision>2</cp:revision>
  <cp:lastPrinted>2023-07-20T05:33:00Z</cp:lastPrinted>
  <dcterms:created xsi:type="dcterms:W3CDTF">2024-02-27T07:43:00Z</dcterms:created>
  <dcterms:modified xsi:type="dcterms:W3CDTF">2024-02-27T07:43:00Z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