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F9" w:rsidRPr="00AD3AD5" w:rsidRDefault="00365436" w:rsidP="00940FB9">
      <w:pPr>
        <w:pStyle w:val="20"/>
        <w:shd w:val="clear" w:color="auto" w:fill="auto"/>
        <w:spacing w:line="252" w:lineRule="auto"/>
        <w:rPr>
          <w:color w:val="auto"/>
          <w:sz w:val="28"/>
          <w:szCs w:val="28"/>
        </w:rPr>
      </w:pPr>
      <w:r w:rsidRPr="00AD3AD5">
        <w:rPr>
          <w:color w:val="auto"/>
          <w:sz w:val="28"/>
          <w:szCs w:val="28"/>
        </w:rPr>
        <w:t>РОССИЙСКАЯ ФЕДЕРАЦИЯ</w:t>
      </w:r>
      <w:r w:rsidRPr="00AD3AD5">
        <w:rPr>
          <w:color w:val="auto"/>
          <w:sz w:val="28"/>
          <w:szCs w:val="28"/>
        </w:rPr>
        <w:br/>
        <w:t>КАРАЧАЕВО-ЧЕРКЕССКАЯ РЕСПУБЛИКА</w:t>
      </w:r>
      <w:r w:rsidRPr="00AD3AD5">
        <w:rPr>
          <w:color w:val="auto"/>
          <w:sz w:val="28"/>
          <w:szCs w:val="28"/>
        </w:rPr>
        <w:br/>
        <w:t>УРУПСКИЙ МУНИЦИПАЛЬНЫЙ РАЙОН</w:t>
      </w:r>
      <w:r w:rsidRPr="00AD3AD5">
        <w:rPr>
          <w:color w:val="auto"/>
          <w:sz w:val="28"/>
          <w:szCs w:val="28"/>
        </w:rPr>
        <w:br/>
        <w:t>АДМИНИСТРАЦИЯ МЕДНОГОРСКОГО ГОРОДСКОГО ПОСЕЛЕНИЯ</w:t>
      </w:r>
    </w:p>
    <w:p w:rsidR="004D3BF9" w:rsidRPr="00AD3AD5" w:rsidRDefault="00365436" w:rsidP="00940FB9">
      <w:pPr>
        <w:pStyle w:val="20"/>
        <w:shd w:val="clear" w:color="auto" w:fill="auto"/>
        <w:spacing w:line="252" w:lineRule="auto"/>
        <w:rPr>
          <w:rStyle w:val="24pt"/>
          <w:color w:val="auto"/>
          <w:sz w:val="28"/>
          <w:szCs w:val="28"/>
        </w:rPr>
      </w:pPr>
      <w:r w:rsidRPr="00AD3AD5">
        <w:rPr>
          <w:rStyle w:val="24pt"/>
          <w:color w:val="auto"/>
          <w:sz w:val="28"/>
          <w:szCs w:val="28"/>
        </w:rPr>
        <w:t>РАСПОРЯЖЕНИЕ</w:t>
      </w:r>
    </w:p>
    <w:p w:rsidR="00940FB9" w:rsidRPr="00AD3AD5" w:rsidRDefault="00940FB9" w:rsidP="00940FB9">
      <w:pPr>
        <w:pStyle w:val="20"/>
        <w:shd w:val="clear" w:color="auto" w:fill="auto"/>
        <w:spacing w:line="252" w:lineRule="auto"/>
        <w:rPr>
          <w:color w:val="auto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189"/>
        <w:gridCol w:w="3165"/>
      </w:tblGrid>
      <w:tr w:rsidR="00AD3AD5" w:rsidRPr="00AD3AD5" w:rsidTr="00AA1DB3">
        <w:trPr>
          <w:trHeight w:val="339"/>
        </w:trPr>
        <w:tc>
          <w:tcPr>
            <w:tcW w:w="3208" w:type="dxa"/>
          </w:tcPr>
          <w:p w:rsidR="00AA1DB3" w:rsidRPr="00AD3AD5" w:rsidRDefault="0028627E" w:rsidP="0028627E">
            <w:pPr>
              <w:pStyle w:val="20"/>
              <w:shd w:val="clear" w:color="auto" w:fill="auto"/>
              <w:tabs>
                <w:tab w:val="left" w:pos="1172"/>
                <w:tab w:val="left" w:pos="1888"/>
                <w:tab w:val="left" w:pos="3981"/>
              </w:tabs>
              <w:spacing w:line="252" w:lineRule="auto"/>
              <w:rPr>
                <w:rStyle w:val="21"/>
                <w:color w:val="auto"/>
                <w:sz w:val="28"/>
                <w:szCs w:val="28"/>
                <w:u w:val="none"/>
              </w:rPr>
            </w:pPr>
            <w:r w:rsidRPr="00AD3AD5">
              <w:rPr>
                <w:rStyle w:val="21"/>
                <w:color w:val="auto"/>
                <w:sz w:val="28"/>
                <w:szCs w:val="28"/>
                <w:u w:val="none"/>
              </w:rPr>
              <w:t>08</w:t>
            </w:r>
            <w:r w:rsidR="00AA1DB3" w:rsidRPr="00AD3AD5">
              <w:rPr>
                <w:rStyle w:val="21"/>
                <w:color w:val="auto"/>
                <w:sz w:val="28"/>
                <w:szCs w:val="28"/>
                <w:u w:val="none"/>
              </w:rPr>
              <w:t>.1</w:t>
            </w:r>
            <w:r w:rsidRPr="00AD3AD5">
              <w:rPr>
                <w:rStyle w:val="21"/>
                <w:color w:val="auto"/>
                <w:sz w:val="28"/>
                <w:szCs w:val="28"/>
                <w:u w:val="none"/>
              </w:rPr>
              <w:t>2</w:t>
            </w:r>
            <w:r w:rsidR="00AA1DB3" w:rsidRPr="00AD3AD5">
              <w:rPr>
                <w:rStyle w:val="21"/>
                <w:color w:val="auto"/>
                <w:sz w:val="28"/>
                <w:szCs w:val="28"/>
                <w:u w:val="none"/>
              </w:rPr>
              <w:t>.2023</w:t>
            </w:r>
          </w:p>
        </w:tc>
        <w:tc>
          <w:tcPr>
            <w:tcW w:w="3208" w:type="dxa"/>
          </w:tcPr>
          <w:p w:rsidR="00AA1DB3" w:rsidRPr="00AD3AD5" w:rsidRDefault="00AA1DB3" w:rsidP="00541753">
            <w:pPr>
              <w:pStyle w:val="20"/>
              <w:shd w:val="clear" w:color="auto" w:fill="auto"/>
              <w:tabs>
                <w:tab w:val="left" w:pos="1172"/>
                <w:tab w:val="left" w:pos="1888"/>
                <w:tab w:val="left" w:pos="3981"/>
              </w:tabs>
              <w:spacing w:after="260" w:line="252" w:lineRule="auto"/>
              <w:rPr>
                <w:rStyle w:val="21"/>
                <w:color w:val="auto"/>
                <w:sz w:val="28"/>
                <w:szCs w:val="28"/>
              </w:rPr>
            </w:pPr>
            <w:r w:rsidRPr="00AD3AD5">
              <w:rPr>
                <w:color w:val="auto"/>
                <w:sz w:val="28"/>
                <w:szCs w:val="28"/>
              </w:rPr>
              <w:t>пгт. Медногорский</w:t>
            </w:r>
          </w:p>
        </w:tc>
        <w:tc>
          <w:tcPr>
            <w:tcW w:w="3208" w:type="dxa"/>
          </w:tcPr>
          <w:p w:rsidR="00AA1DB3" w:rsidRPr="00AD3AD5" w:rsidRDefault="00AA1DB3" w:rsidP="0028627E">
            <w:pPr>
              <w:pStyle w:val="20"/>
              <w:shd w:val="clear" w:color="auto" w:fill="auto"/>
              <w:tabs>
                <w:tab w:val="left" w:pos="1172"/>
                <w:tab w:val="left" w:pos="1888"/>
                <w:tab w:val="left" w:pos="3981"/>
              </w:tabs>
              <w:spacing w:after="260" w:line="252" w:lineRule="auto"/>
              <w:rPr>
                <w:rStyle w:val="21"/>
                <w:color w:val="auto"/>
                <w:sz w:val="28"/>
                <w:szCs w:val="28"/>
                <w:u w:val="none"/>
              </w:rPr>
            </w:pPr>
            <w:r w:rsidRPr="00AD3AD5">
              <w:rPr>
                <w:rStyle w:val="21"/>
                <w:color w:val="auto"/>
                <w:sz w:val="28"/>
                <w:szCs w:val="28"/>
                <w:u w:val="none"/>
              </w:rPr>
              <w:t xml:space="preserve">№  </w:t>
            </w:r>
            <w:r w:rsidR="0028627E" w:rsidRPr="00AD3AD5">
              <w:rPr>
                <w:rStyle w:val="21"/>
                <w:color w:val="auto"/>
                <w:sz w:val="28"/>
                <w:szCs w:val="28"/>
                <w:u w:val="none"/>
              </w:rPr>
              <w:t>8</w:t>
            </w:r>
            <w:r w:rsidRPr="00AD3AD5">
              <w:rPr>
                <w:rStyle w:val="21"/>
                <w:color w:val="auto"/>
                <w:sz w:val="28"/>
                <w:szCs w:val="28"/>
                <w:u w:val="none"/>
              </w:rPr>
              <w:t xml:space="preserve"> -р </w:t>
            </w:r>
          </w:p>
        </w:tc>
      </w:tr>
    </w:tbl>
    <w:p w:rsidR="008B11C2" w:rsidRPr="00AD3AD5" w:rsidRDefault="008B11C2" w:rsidP="00541753">
      <w:pPr>
        <w:pStyle w:val="20"/>
        <w:shd w:val="clear" w:color="auto" w:fill="auto"/>
        <w:spacing w:line="252" w:lineRule="auto"/>
        <w:ind w:right="4300"/>
        <w:jc w:val="both"/>
        <w:rPr>
          <w:color w:val="auto"/>
          <w:sz w:val="28"/>
          <w:szCs w:val="28"/>
        </w:rPr>
      </w:pPr>
    </w:p>
    <w:p w:rsidR="008B11C2" w:rsidRPr="008B11C2" w:rsidRDefault="008B11C2" w:rsidP="008B11C2">
      <w:pPr>
        <w:widowControl/>
        <w:shd w:val="clear" w:color="auto" w:fill="FFFFFF"/>
        <w:ind w:right="273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</w:pPr>
      <w:r w:rsidRPr="008B11C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О создании рабочей группы по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 xml:space="preserve"> обеспечению подготовки и</w:t>
      </w:r>
      <w:r w:rsidRPr="008B11C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 xml:space="preserve">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</w:t>
      </w:r>
      <w:r w:rsidR="00FD16B8"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 xml:space="preserve"> на территории Медногорского городского поселения</w:t>
      </w:r>
      <w:r w:rsidRPr="008B11C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»</w:t>
      </w:r>
    </w:p>
    <w:p w:rsidR="004D3BF9" w:rsidRPr="00AD3AD5" w:rsidRDefault="004D3BF9" w:rsidP="00541753">
      <w:pPr>
        <w:pStyle w:val="20"/>
        <w:shd w:val="clear" w:color="auto" w:fill="auto"/>
        <w:spacing w:line="252" w:lineRule="auto"/>
        <w:ind w:right="4300"/>
        <w:jc w:val="both"/>
        <w:rPr>
          <w:color w:val="auto"/>
          <w:sz w:val="28"/>
          <w:szCs w:val="28"/>
        </w:rPr>
      </w:pPr>
    </w:p>
    <w:p w:rsidR="00AA1DB3" w:rsidRPr="00AD3AD5" w:rsidRDefault="00AA1DB3" w:rsidP="00541753">
      <w:pPr>
        <w:pStyle w:val="20"/>
        <w:shd w:val="clear" w:color="auto" w:fill="auto"/>
        <w:spacing w:line="252" w:lineRule="auto"/>
        <w:ind w:right="4300"/>
        <w:jc w:val="both"/>
        <w:rPr>
          <w:color w:val="auto"/>
          <w:sz w:val="28"/>
          <w:szCs w:val="28"/>
        </w:rPr>
      </w:pPr>
    </w:p>
    <w:p w:rsidR="008B11C2" w:rsidRPr="008B11C2" w:rsidRDefault="008B11C2" w:rsidP="008B11C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правилами предоставления и распределения субсидий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федерального бюджета бюджетам субъектов Российской Федерации на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поддержку государственных программ субъектов Российской Федерации и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муниципальных программ формирования современной городской среды,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утвержденными Постановлением Правительства Российской Федерации от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30.12.2017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1710 «Об утверждении государственной программы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 «Обеспечение доступным и комфортным жильем и</w:t>
      </w: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B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коммунальными услугами граждан Российской Федерации»,</w:t>
      </w:r>
    </w:p>
    <w:p w:rsidR="008B11C2" w:rsidRPr="00AD3AD5" w:rsidRDefault="00AA1DB3" w:rsidP="008B11C2">
      <w:pPr>
        <w:pStyle w:val="20"/>
        <w:shd w:val="clear" w:color="auto" w:fill="auto"/>
        <w:spacing w:line="252" w:lineRule="auto"/>
        <w:ind w:firstLine="760"/>
        <w:jc w:val="both"/>
        <w:rPr>
          <w:color w:val="auto"/>
          <w:sz w:val="28"/>
          <w:szCs w:val="28"/>
        </w:rPr>
      </w:pPr>
      <w:r w:rsidRPr="00AD3AD5">
        <w:rPr>
          <w:color w:val="auto"/>
          <w:sz w:val="28"/>
          <w:szCs w:val="28"/>
        </w:rPr>
        <w:t xml:space="preserve">1. </w:t>
      </w:r>
      <w:r w:rsidR="008B11C2" w:rsidRPr="00AD3AD5">
        <w:rPr>
          <w:color w:val="auto"/>
          <w:sz w:val="28"/>
          <w:szCs w:val="28"/>
        </w:rPr>
        <w:t xml:space="preserve">Создать рабочую группу </w:t>
      </w:r>
      <w:r w:rsidR="00FD16B8" w:rsidRPr="008B11C2">
        <w:rPr>
          <w:bCs/>
          <w:color w:val="auto"/>
          <w:kern w:val="36"/>
          <w:sz w:val="28"/>
          <w:szCs w:val="28"/>
          <w:lang w:bidi="ar-SA"/>
        </w:rPr>
        <w:t>по</w:t>
      </w:r>
      <w:r w:rsidR="00FD16B8" w:rsidRPr="00AD3AD5">
        <w:rPr>
          <w:bCs/>
          <w:color w:val="auto"/>
          <w:kern w:val="36"/>
          <w:sz w:val="28"/>
          <w:szCs w:val="28"/>
          <w:lang w:bidi="ar-SA"/>
        </w:rPr>
        <w:t xml:space="preserve"> обеспечению подготовки и</w:t>
      </w:r>
      <w:r w:rsidR="00FD16B8" w:rsidRPr="008B11C2">
        <w:rPr>
          <w:bCs/>
          <w:color w:val="auto"/>
          <w:kern w:val="36"/>
          <w:sz w:val="28"/>
          <w:szCs w:val="28"/>
          <w:lang w:bidi="ar-SA"/>
        </w:rPr>
        <w:t xml:space="preserve">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</w:t>
      </w:r>
      <w:r w:rsidR="00FD16B8" w:rsidRPr="00AD3AD5">
        <w:rPr>
          <w:bCs/>
          <w:color w:val="auto"/>
          <w:kern w:val="36"/>
          <w:sz w:val="28"/>
          <w:szCs w:val="28"/>
          <w:lang w:bidi="ar-SA"/>
        </w:rPr>
        <w:t xml:space="preserve"> на территории Медногорского городского поселения</w:t>
      </w:r>
      <w:r w:rsidR="00FD16B8" w:rsidRPr="008B11C2">
        <w:rPr>
          <w:bCs/>
          <w:color w:val="auto"/>
          <w:kern w:val="36"/>
          <w:sz w:val="28"/>
          <w:szCs w:val="28"/>
          <w:lang w:bidi="ar-SA"/>
        </w:rPr>
        <w:t>»</w:t>
      </w:r>
      <w:r w:rsidR="00FD16B8" w:rsidRPr="00AD3AD5">
        <w:rPr>
          <w:color w:val="auto"/>
          <w:sz w:val="28"/>
          <w:szCs w:val="28"/>
        </w:rPr>
        <w:t>.</w:t>
      </w:r>
    </w:p>
    <w:p w:rsidR="00FD16B8" w:rsidRPr="00AD3AD5" w:rsidRDefault="00FD16B8" w:rsidP="00FD16B8">
      <w:pPr>
        <w:pStyle w:val="a7"/>
        <w:ind w:left="0" w:firstLine="708"/>
        <w:jc w:val="both"/>
        <w:rPr>
          <w:bCs/>
          <w:sz w:val="28"/>
          <w:szCs w:val="28"/>
        </w:rPr>
      </w:pPr>
      <w:r w:rsidRPr="00AD3AD5">
        <w:rPr>
          <w:bCs/>
          <w:sz w:val="28"/>
          <w:szCs w:val="28"/>
        </w:rPr>
        <w:t xml:space="preserve">2. Утвердить Положение о рабочей группе </w:t>
      </w:r>
      <w:r w:rsidRPr="008B11C2">
        <w:rPr>
          <w:bCs/>
          <w:kern w:val="36"/>
          <w:sz w:val="28"/>
          <w:szCs w:val="28"/>
        </w:rPr>
        <w:t>по</w:t>
      </w:r>
      <w:r w:rsidRPr="00AD3AD5">
        <w:rPr>
          <w:bCs/>
          <w:kern w:val="36"/>
          <w:sz w:val="28"/>
          <w:szCs w:val="28"/>
        </w:rPr>
        <w:t xml:space="preserve"> обеспечению подготовки и</w:t>
      </w:r>
      <w:r w:rsidRPr="008B11C2">
        <w:rPr>
          <w:bCs/>
          <w:kern w:val="36"/>
          <w:sz w:val="28"/>
          <w:szCs w:val="28"/>
        </w:rPr>
        <w:t xml:space="preserve">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</w:t>
      </w:r>
      <w:r w:rsidRPr="00AD3AD5">
        <w:rPr>
          <w:bCs/>
          <w:kern w:val="36"/>
          <w:sz w:val="28"/>
          <w:szCs w:val="28"/>
        </w:rPr>
        <w:t xml:space="preserve"> на территории Медногорского городского поселения</w:t>
      </w:r>
      <w:r w:rsidRPr="008B11C2">
        <w:rPr>
          <w:bCs/>
          <w:kern w:val="36"/>
          <w:sz w:val="28"/>
          <w:szCs w:val="28"/>
        </w:rPr>
        <w:t>»</w:t>
      </w:r>
      <w:r w:rsidRPr="00AD3AD5">
        <w:rPr>
          <w:bCs/>
          <w:kern w:val="36"/>
          <w:sz w:val="28"/>
          <w:szCs w:val="28"/>
        </w:rPr>
        <w:t xml:space="preserve"> (</w:t>
      </w:r>
      <w:r w:rsidRPr="00AD3AD5">
        <w:rPr>
          <w:bCs/>
          <w:sz w:val="28"/>
          <w:szCs w:val="28"/>
        </w:rPr>
        <w:t>приложени</w:t>
      </w:r>
      <w:r w:rsidRPr="00AD3AD5">
        <w:rPr>
          <w:bCs/>
          <w:sz w:val="28"/>
          <w:szCs w:val="28"/>
        </w:rPr>
        <w:t>е</w:t>
      </w:r>
      <w:r w:rsidRPr="00AD3AD5">
        <w:rPr>
          <w:bCs/>
          <w:sz w:val="28"/>
          <w:szCs w:val="28"/>
        </w:rPr>
        <w:t xml:space="preserve"> 1</w:t>
      </w:r>
      <w:r w:rsidRPr="00AD3AD5">
        <w:rPr>
          <w:bCs/>
          <w:sz w:val="28"/>
          <w:szCs w:val="28"/>
        </w:rPr>
        <w:t>)</w:t>
      </w:r>
      <w:r w:rsidRPr="00AD3AD5">
        <w:rPr>
          <w:bCs/>
          <w:sz w:val="28"/>
          <w:szCs w:val="28"/>
        </w:rPr>
        <w:t>.</w:t>
      </w:r>
    </w:p>
    <w:p w:rsidR="00FD16B8" w:rsidRPr="00AD3AD5" w:rsidRDefault="00FD16B8" w:rsidP="00FD16B8">
      <w:pPr>
        <w:pStyle w:val="a7"/>
        <w:ind w:left="0" w:firstLine="708"/>
        <w:jc w:val="both"/>
        <w:rPr>
          <w:bCs/>
          <w:sz w:val="28"/>
          <w:szCs w:val="28"/>
        </w:rPr>
      </w:pPr>
    </w:p>
    <w:p w:rsidR="00FD16B8" w:rsidRPr="00AD3AD5" w:rsidRDefault="00FD16B8" w:rsidP="00FD16B8">
      <w:pPr>
        <w:pStyle w:val="a7"/>
        <w:ind w:left="0" w:firstLine="708"/>
        <w:jc w:val="both"/>
        <w:rPr>
          <w:bCs/>
          <w:sz w:val="28"/>
          <w:szCs w:val="28"/>
        </w:rPr>
      </w:pPr>
      <w:r w:rsidRPr="00AD3AD5">
        <w:rPr>
          <w:bCs/>
          <w:sz w:val="28"/>
          <w:szCs w:val="28"/>
        </w:rPr>
        <w:t>3. Утвердить состав рабочей группы</w:t>
      </w:r>
      <w:r w:rsidRPr="00AD3AD5">
        <w:rPr>
          <w:bCs/>
          <w:sz w:val="28"/>
          <w:szCs w:val="28"/>
        </w:rPr>
        <w:t xml:space="preserve"> </w:t>
      </w:r>
      <w:r w:rsidRPr="008B11C2">
        <w:rPr>
          <w:bCs/>
          <w:kern w:val="36"/>
          <w:sz w:val="28"/>
          <w:szCs w:val="28"/>
        </w:rPr>
        <w:t>по</w:t>
      </w:r>
      <w:r w:rsidRPr="00AD3AD5">
        <w:rPr>
          <w:bCs/>
          <w:kern w:val="36"/>
          <w:sz w:val="28"/>
          <w:szCs w:val="28"/>
        </w:rPr>
        <w:t xml:space="preserve"> обеспечению подготовки и</w:t>
      </w:r>
      <w:r w:rsidRPr="008B11C2">
        <w:rPr>
          <w:bCs/>
          <w:kern w:val="36"/>
          <w:sz w:val="28"/>
          <w:szCs w:val="28"/>
        </w:rPr>
        <w:t xml:space="preserve">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</w:t>
      </w:r>
      <w:r w:rsidRPr="00AD3AD5">
        <w:rPr>
          <w:bCs/>
          <w:kern w:val="36"/>
          <w:sz w:val="28"/>
          <w:szCs w:val="28"/>
        </w:rPr>
        <w:t xml:space="preserve"> на территории Медногорского городского поселения</w:t>
      </w:r>
      <w:r w:rsidRPr="008B11C2">
        <w:rPr>
          <w:bCs/>
          <w:kern w:val="36"/>
          <w:sz w:val="28"/>
          <w:szCs w:val="28"/>
        </w:rPr>
        <w:t>»</w:t>
      </w:r>
      <w:r w:rsidRPr="00AD3AD5">
        <w:rPr>
          <w:bCs/>
          <w:sz w:val="28"/>
          <w:szCs w:val="28"/>
        </w:rPr>
        <w:t xml:space="preserve"> </w:t>
      </w:r>
      <w:r w:rsidRPr="00AD3AD5">
        <w:rPr>
          <w:bCs/>
          <w:sz w:val="28"/>
          <w:szCs w:val="28"/>
        </w:rPr>
        <w:t>(</w:t>
      </w:r>
      <w:r w:rsidRPr="00AD3AD5">
        <w:rPr>
          <w:bCs/>
          <w:sz w:val="28"/>
          <w:szCs w:val="28"/>
        </w:rPr>
        <w:t>приложени</w:t>
      </w:r>
      <w:r w:rsidRPr="00AD3AD5">
        <w:rPr>
          <w:bCs/>
          <w:sz w:val="28"/>
          <w:szCs w:val="28"/>
        </w:rPr>
        <w:t>е</w:t>
      </w:r>
      <w:r w:rsidRPr="00AD3AD5">
        <w:rPr>
          <w:bCs/>
          <w:sz w:val="28"/>
          <w:szCs w:val="28"/>
        </w:rPr>
        <w:t xml:space="preserve"> 2</w:t>
      </w:r>
      <w:r w:rsidRPr="00AD3AD5">
        <w:rPr>
          <w:bCs/>
          <w:sz w:val="28"/>
          <w:szCs w:val="28"/>
        </w:rPr>
        <w:t>)</w:t>
      </w:r>
      <w:r w:rsidRPr="00AD3AD5">
        <w:rPr>
          <w:bCs/>
          <w:sz w:val="28"/>
          <w:szCs w:val="28"/>
        </w:rPr>
        <w:t>.</w:t>
      </w:r>
    </w:p>
    <w:p w:rsidR="00FD16B8" w:rsidRPr="00AD3AD5" w:rsidRDefault="00FD16B8" w:rsidP="00FD16B8">
      <w:pPr>
        <w:pStyle w:val="a7"/>
        <w:ind w:left="0" w:firstLine="708"/>
        <w:jc w:val="both"/>
        <w:rPr>
          <w:bCs/>
          <w:sz w:val="28"/>
          <w:szCs w:val="28"/>
        </w:rPr>
      </w:pPr>
    </w:p>
    <w:p w:rsidR="004D3BF9" w:rsidRPr="00AD3AD5" w:rsidRDefault="004D3BF9" w:rsidP="00541753">
      <w:pPr>
        <w:pStyle w:val="20"/>
        <w:shd w:val="clear" w:color="auto" w:fill="auto"/>
        <w:spacing w:line="252" w:lineRule="auto"/>
        <w:ind w:firstLine="709"/>
        <w:jc w:val="both"/>
        <w:rPr>
          <w:color w:val="auto"/>
          <w:sz w:val="28"/>
          <w:szCs w:val="28"/>
        </w:rPr>
      </w:pPr>
    </w:p>
    <w:p w:rsidR="00663379" w:rsidRPr="00AD3AD5" w:rsidRDefault="00663379" w:rsidP="00541753">
      <w:pPr>
        <w:pStyle w:val="20"/>
        <w:shd w:val="clear" w:color="auto" w:fill="auto"/>
        <w:tabs>
          <w:tab w:val="left" w:pos="1215"/>
        </w:tabs>
        <w:spacing w:line="252" w:lineRule="auto"/>
        <w:jc w:val="both"/>
        <w:rPr>
          <w:color w:val="auto"/>
          <w:sz w:val="28"/>
          <w:szCs w:val="28"/>
        </w:rPr>
      </w:pPr>
      <w:r w:rsidRPr="00AD3AD5">
        <w:rPr>
          <w:color w:val="auto"/>
          <w:sz w:val="28"/>
          <w:szCs w:val="28"/>
        </w:rPr>
        <w:t xml:space="preserve">Глава местной администрации                                                          </w:t>
      </w:r>
    </w:p>
    <w:p w:rsidR="0069020A" w:rsidRPr="00AD3AD5" w:rsidRDefault="00663379" w:rsidP="00541753">
      <w:pPr>
        <w:pStyle w:val="20"/>
        <w:shd w:val="clear" w:color="auto" w:fill="auto"/>
        <w:spacing w:line="252" w:lineRule="auto"/>
        <w:jc w:val="both"/>
        <w:rPr>
          <w:color w:val="auto"/>
          <w:sz w:val="28"/>
          <w:szCs w:val="28"/>
        </w:rPr>
      </w:pPr>
      <w:r w:rsidRPr="00AD3AD5">
        <w:rPr>
          <w:color w:val="auto"/>
          <w:sz w:val="28"/>
          <w:szCs w:val="28"/>
        </w:rPr>
        <w:t>Медногорского городского поселения</w:t>
      </w:r>
      <w:r w:rsidR="00B27D3B" w:rsidRPr="00AD3AD5">
        <w:rPr>
          <w:color w:val="auto"/>
          <w:sz w:val="28"/>
          <w:szCs w:val="28"/>
        </w:rPr>
        <w:t xml:space="preserve">                                   </w:t>
      </w:r>
      <w:r w:rsidR="00541753" w:rsidRPr="00AD3AD5">
        <w:rPr>
          <w:color w:val="auto"/>
          <w:sz w:val="28"/>
          <w:szCs w:val="28"/>
        </w:rPr>
        <w:t xml:space="preserve">            </w:t>
      </w:r>
      <w:r w:rsidR="001E44F9" w:rsidRPr="00AD3AD5">
        <w:rPr>
          <w:color w:val="auto"/>
          <w:sz w:val="28"/>
          <w:szCs w:val="28"/>
        </w:rPr>
        <w:t xml:space="preserve"> </w:t>
      </w:r>
      <w:r w:rsidR="00B27D3B" w:rsidRPr="00AD3AD5">
        <w:rPr>
          <w:color w:val="auto"/>
          <w:sz w:val="28"/>
          <w:szCs w:val="28"/>
        </w:rPr>
        <w:t>В.А. Крикунов</w:t>
      </w:r>
    </w:p>
    <w:p w:rsidR="00FD16B8" w:rsidRPr="00AD3AD5" w:rsidRDefault="00FD16B8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1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распоряжению администрации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Медногорского городского поселения 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08.12.2023 № 8-р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FD16B8" w:rsidRPr="00AD3AD5" w:rsidRDefault="00FD16B8" w:rsidP="00FD16B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рабочей группе 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2"/>
          <w:lang w:bidi="ar-SA"/>
        </w:rPr>
        <w:t xml:space="preserve">по обеспечению подготовки и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Медногорского городского поселения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2"/>
          <w:lang w:bidi="ar-SA"/>
        </w:rPr>
        <w:t>»</w:t>
      </w:r>
    </w:p>
    <w:p w:rsidR="00FD16B8" w:rsidRPr="00AD3AD5" w:rsidRDefault="00FD16B8" w:rsidP="00FD16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1. Рабочая группа 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2"/>
          <w:lang w:bidi="ar-SA"/>
        </w:rPr>
        <w:t xml:space="preserve">по обеспечению подготовки и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Медногорского городского поселения</w:t>
      </w:r>
      <w:r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2"/>
          <w:lang w:bidi="ar-SA"/>
        </w:rPr>
        <w:t>»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 (далее - рабочая группа) является консультацио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но-координационным органом, обеспечивающим проведение 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онлайн голос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вания на единой федеральной платформе по выбору общественных террит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рий, подлежащих благоустройству в рамках программ по формированию с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временной городской среды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2. Задачами рабочей группы являются: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- информирование граждан и организаций 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по выбору общественных территорий, подлежащих благоустройству в рамках программ по формир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ванию современной городской среды;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работы по обеспечению онлайн голосования на единой федеральной платформе по выбору общественных территорий, подлежащих благоустройству в рамках программ по формированию современной горо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ской среды;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- организация взаимодействия органов местного самоуправления, о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щественных объединений и других организаций по вопросам онлайн голос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вания 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на единой федеральной платформе по выбору общественных террит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рий, подлежащих благоустройству в рамках программ по формированию с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bCs/>
          <w:color w:val="auto"/>
          <w:sz w:val="28"/>
          <w:szCs w:val="28"/>
        </w:rPr>
        <w:t>временной городской среды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3. Рабочая группа для решения возложенных на нее задач имеет право: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- запрашивать в установленном порядке необходимые материалы у о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ганов исполнительной власти Магаданской области, органов местного сам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управления, общественных объединений и других организаций;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- приглашать на свои заседания должностных лиц органов исполн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тельной власти Магаданской области, органов местного самоуправления, общественных объединений и других организаций.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4. Рабочая группа формируется в составе председателя, заместителя председателя, секретаря и членов рабочей группы. Заседания рабочей группы правомочны, если на них присутствуют более половины ее членов. Решения рабочей группы принимаются простым большинством голосов от числа пр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сутствующих. При равенстве голосов, голос председательствующего на зас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дании рабочей группы является решающим. Полномочия председателя раб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чей группы в случае его отсутствия возлагаются на заместителя председателя рабочей группы.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5. Заседания рабочей группы проводятся по мере необходимости.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6. Решения рабочей группы оформляются протоколом, который подп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>сывается председательствующим на заседании.</w:t>
      </w: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7. Решения рабочей группы являются обязательными для исполнения всеми указанными в них ответственными исполнителями.</w:t>
      </w:r>
    </w:p>
    <w:p w:rsidR="00FD16B8" w:rsidRPr="00AD3AD5" w:rsidRDefault="00FD16B8" w:rsidP="00FD16B8">
      <w:pPr>
        <w:ind w:left="5664"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AA41BD" w:rsidRDefault="00AA41BD" w:rsidP="00FD16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1BD" w:rsidRDefault="00AA41BD" w:rsidP="00FD16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A41BD" w:rsidRDefault="00AA41BD" w:rsidP="00FD16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AD3AD5">
        <w:rPr>
          <w:rFonts w:ascii="Times New Roman" w:hAnsi="Times New Roman" w:cs="Times New Roman"/>
          <w:color w:val="auto"/>
          <w:sz w:val="28"/>
          <w:szCs w:val="28"/>
        </w:rPr>
        <w:t>Заместитель Главы местной администрации</w:t>
      </w:r>
    </w:p>
    <w:p w:rsidR="00FD16B8" w:rsidRPr="00AD3AD5" w:rsidRDefault="00FD16B8" w:rsidP="00FD16B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Медногорского городского поселения</w:t>
      </w:r>
      <w:r w:rsidRPr="00AD3AD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Г.Н. Байрамукова</w:t>
      </w:r>
    </w:p>
    <w:p w:rsidR="00FD16B8" w:rsidRPr="00AD3AD5" w:rsidRDefault="00FD16B8" w:rsidP="00FD16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 w:rsidP="00FD16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D16B8" w:rsidRPr="00AD3AD5" w:rsidRDefault="00FD16B8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Приложение </w:t>
      </w: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распоряжению администрации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Медногорского городского поселения</w:t>
      </w: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D16B8" w:rsidRPr="00AD3AD5" w:rsidRDefault="00FD16B8" w:rsidP="00FD16B8">
      <w:pPr>
        <w:shd w:val="clear" w:color="auto" w:fill="FFFFFF"/>
        <w:ind w:left="4536"/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08.12.2023 № 8-р</w:t>
      </w:r>
    </w:p>
    <w:p w:rsidR="00FD16B8" w:rsidRPr="00AD3AD5" w:rsidRDefault="00FD16B8" w:rsidP="00FD16B8">
      <w:pPr>
        <w:shd w:val="clear" w:color="auto" w:fill="FFFFFF"/>
        <w:rPr>
          <w:rFonts w:ascii="Times New Roman" w:eastAsia="Times New Roman" w:hAnsi="Times New Roman" w:cs="Times New Roman"/>
          <w:bCs/>
          <w:color w:val="auto"/>
          <w:spacing w:val="40"/>
          <w:sz w:val="28"/>
          <w:szCs w:val="28"/>
        </w:rPr>
      </w:pPr>
    </w:p>
    <w:p w:rsidR="00FD16B8" w:rsidRPr="00AD3AD5" w:rsidRDefault="00FD16B8" w:rsidP="0069020A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40"/>
          <w:sz w:val="28"/>
          <w:szCs w:val="28"/>
        </w:rPr>
      </w:pPr>
    </w:p>
    <w:p w:rsidR="00FD16B8" w:rsidRPr="00AD3AD5" w:rsidRDefault="00FD16B8" w:rsidP="0069020A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40"/>
          <w:sz w:val="28"/>
          <w:szCs w:val="28"/>
        </w:rPr>
      </w:pPr>
    </w:p>
    <w:p w:rsidR="0069020A" w:rsidRPr="00AD3AD5" w:rsidRDefault="0069020A" w:rsidP="0069020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pacing w:val="40"/>
          <w:sz w:val="28"/>
          <w:szCs w:val="28"/>
        </w:rPr>
        <w:t>СОСТАВ</w:t>
      </w:r>
    </w:p>
    <w:p w:rsidR="0069020A" w:rsidRPr="00AD3AD5" w:rsidRDefault="0069020A" w:rsidP="008B11C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рабочей группы </w:t>
      </w:r>
      <w:r w:rsidR="00FD16B8"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2"/>
          <w:lang w:bidi="ar-SA"/>
        </w:rPr>
        <w:t xml:space="preserve">по обеспечению подготовки и организации онлайн голосования на единой федеральной платформе по выбору общественных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="00FD16B8"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Медногорского городского поселения</w:t>
      </w:r>
      <w:r w:rsidR="00FD16B8" w:rsidRPr="00AD3AD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42"/>
          <w:lang w:bidi="ar-SA"/>
        </w:rPr>
        <w:t>»</w:t>
      </w:r>
    </w:p>
    <w:p w:rsidR="0069020A" w:rsidRPr="00AD3AD5" w:rsidRDefault="0069020A" w:rsidP="0069020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020A" w:rsidRPr="00AD3AD5" w:rsidRDefault="0069020A" w:rsidP="0069020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7065"/>
      </w:tblGrid>
      <w:tr w:rsidR="00AD3AD5" w:rsidRPr="00AD3AD5" w:rsidTr="00F56A40"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Крикунов Владимир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ind w:left="9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Глава местной администрации Медногорского городского поселения, председатель Рабочей группы</w:t>
            </w:r>
          </w:p>
        </w:tc>
      </w:tr>
      <w:tr w:rsidR="00AD3AD5" w:rsidRPr="00AD3AD5" w:rsidTr="00F56A40"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Байрамукова Галина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ind w:left="9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заместитель Главы местной администрации Медногорского городского поселения, заместитель председателя Рабочей группы</w:t>
            </w:r>
          </w:p>
        </w:tc>
      </w:tr>
      <w:tr w:rsidR="00AD3AD5" w:rsidRPr="00AD3AD5" w:rsidTr="00F56A40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ind w:left="9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Члены рабочей группы:</w:t>
            </w:r>
          </w:p>
        </w:tc>
      </w:tr>
      <w:tr w:rsidR="00AD3AD5" w:rsidRPr="00AD3AD5" w:rsidTr="00F56A40"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Карелина Виктория Андреевна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ind w:left="9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специалист I категории администрации Медногорского городского поселения</w:t>
            </w:r>
          </w:p>
        </w:tc>
      </w:tr>
      <w:tr w:rsidR="00AD3AD5" w:rsidRPr="00AD3AD5" w:rsidTr="00F56A40"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Гофман Владимир Леонидович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ind w:left="9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Глава Медногорского городского поселения – председатель Совета (по согласованию)</w:t>
            </w:r>
          </w:p>
        </w:tc>
      </w:tr>
      <w:tr w:rsidR="00AD3AD5" w:rsidRPr="00AD3AD5" w:rsidTr="00F56A40"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Новиков Геннадий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020A" w:rsidRPr="00AD3AD5" w:rsidRDefault="0069020A" w:rsidP="00F56A40">
            <w:pPr>
              <w:shd w:val="clear" w:color="auto" w:fill="FFFFFF"/>
              <w:ind w:left="9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3A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главный редактор газеты «Новости Урупа» (по согласованию)</w:t>
            </w:r>
          </w:p>
        </w:tc>
      </w:tr>
    </w:tbl>
    <w:p w:rsidR="0069020A" w:rsidRPr="00AD3AD5" w:rsidRDefault="0069020A" w:rsidP="0069020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69020A" w:rsidRPr="00AD3AD5" w:rsidRDefault="0069020A" w:rsidP="006902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020A" w:rsidRPr="00AD3AD5" w:rsidRDefault="0069020A" w:rsidP="006902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020A" w:rsidRPr="00AD3AD5" w:rsidRDefault="0069020A" w:rsidP="006902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020A" w:rsidRPr="00AD3AD5" w:rsidRDefault="0069020A" w:rsidP="0069020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Заместитель Главы местной администрации</w:t>
      </w:r>
    </w:p>
    <w:p w:rsidR="0069020A" w:rsidRPr="00AD3AD5" w:rsidRDefault="0069020A" w:rsidP="0069020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D3AD5">
        <w:rPr>
          <w:rFonts w:ascii="Times New Roman" w:hAnsi="Times New Roman" w:cs="Times New Roman"/>
          <w:color w:val="auto"/>
          <w:sz w:val="28"/>
          <w:szCs w:val="28"/>
        </w:rPr>
        <w:t>Медногорского городского поселения                                   Г.Н. Байрамукова</w:t>
      </w:r>
    </w:p>
    <w:p w:rsidR="0069020A" w:rsidRPr="00AD3AD5" w:rsidRDefault="0069020A" w:rsidP="00541753">
      <w:pPr>
        <w:pStyle w:val="20"/>
        <w:shd w:val="clear" w:color="auto" w:fill="auto"/>
        <w:spacing w:line="252" w:lineRule="auto"/>
        <w:jc w:val="both"/>
        <w:rPr>
          <w:color w:val="auto"/>
          <w:sz w:val="28"/>
          <w:szCs w:val="28"/>
        </w:rPr>
      </w:pPr>
    </w:p>
    <w:sectPr w:rsidR="0069020A" w:rsidRPr="00AD3AD5" w:rsidSect="00FD16B8">
      <w:pgSz w:w="11900" w:h="16840"/>
      <w:pgMar w:top="709" w:right="701" w:bottom="567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7B" w:rsidRDefault="00BF587B">
      <w:r>
        <w:separator/>
      </w:r>
    </w:p>
  </w:endnote>
  <w:endnote w:type="continuationSeparator" w:id="0">
    <w:p w:rsidR="00BF587B" w:rsidRDefault="00BF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7B" w:rsidRDefault="00BF587B"/>
  </w:footnote>
  <w:footnote w:type="continuationSeparator" w:id="0">
    <w:p w:rsidR="00BF587B" w:rsidRDefault="00BF58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FCA"/>
    <w:multiLevelType w:val="multilevel"/>
    <w:tmpl w:val="0AB06B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9"/>
    <w:rsid w:val="00195979"/>
    <w:rsid w:val="001E44F9"/>
    <w:rsid w:val="002331E5"/>
    <w:rsid w:val="0028627E"/>
    <w:rsid w:val="003021B6"/>
    <w:rsid w:val="00354EE7"/>
    <w:rsid w:val="00365436"/>
    <w:rsid w:val="004D3BF9"/>
    <w:rsid w:val="00541753"/>
    <w:rsid w:val="006019EC"/>
    <w:rsid w:val="00663379"/>
    <w:rsid w:val="0069020A"/>
    <w:rsid w:val="006A2FF1"/>
    <w:rsid w:val="008B11C2"/>
    <w:rsid w:val="00940FB9"/>
    <w:rsid w:val="00AA1DB3"/>
    <w:rsid w:val="00AA41BD"/>
    <w:rsid w:val="00AD3AD5"/>
    <w:rsid w:val="00B27D3B"/>
    <w:rsid w:val="00BF587B"/>
    <w:rsid w:val="00C70EC7"/>
    <w:rsid w:val="00D0586D"/>
    <w:rsid w:val="00D849D0"/>
    <w:rsid w:val="00E562E5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52DA"/>
  <w15:docId w15:val="{1482FA48-0846-48E5-B171-FB37DD8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16B8"/>
    <w:rPr>
      <w:color w:val="000000"/>
    </w:rPr>
  </w:style>
  <w:style w:type="paragraph" w:styleId="1">
    <w:name w:val="heading 1"/>
    <w:basedOn w:val="a"/>
    <w:link w:val="10"/>
    <w:uiPriority w:val="9"/>
    <w:qFormat/>
    <w:rsid w:val="008B11C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27D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3B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AA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11C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List Paragraph"/>
    <w:basedOn w:val="a"/>
    <w:uiPriority w:val="34"/>
    <w:qFormat/>
    <w:rsid w:val="00FD16B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создании рабочей группы по обеспечению подготовки и организации онлайн голосов</vt:lpstr>
    </vt:vector>
  </TitlesOfParts>
  <Company>1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5</cp:revision>
  <cp:lastPrinted>2023-12-12T09:19:00Z</cp:lastPrinted>
  <dcterms:created xsi:type="dcterms:W3CDTF">2023-12-12T09:15:00Z</dcterms:created>
  <dcterms:modified xsi:type="dcterms:W3CDTF">2023-12-12T09:21:00Z</dcterms:modified>
</cp:coreProperties>
</file>