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D" w:rsidRPr="006834AD" w:rsidRDefault="006834AD" w:rsidP="00381319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:rsidR="006834AD" w:rsidRPr="006834AD" w:rsidRDefault="006834AD" w:rsidP="00381319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381319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381319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381319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693B21" w:rsidRDefault="00863C6B" w:rsidP="00381319">
      <w:pPr>
        <w:jc w:val="center"/>
        <w:rPr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638"/>
      </w:tblGrid>
      <w:tr w:rsidR="00BE6BC4" w:rsidRPr="00863C6B" w:rsidTr="00BE6BC4">
        <w:tc>
          <w:tcPr>
            <w:tcW w:w="3190" w:type="dxa"/>
          </w:tcPr>
          <w:p w:rsidR="00BE6BC4" w:rsidRPr="00863C6B" w:rsidRDefault="0028107B" w:rsidP="005B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E6BC4">
              <w:rPr>
                <w:sz w:val="28"/>
                <w:szCs w:val="28"/>
              </w:rPr>
              <w:t>.</w:t>
            </w:r>
            <w:r w:rsidR="00955F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BE6BC4">
              <w:rPr>
                <w:sz w:val="28"/>
                <w:szCs w:val="28"/>
              </w:rPr>
              <w:t>.</w:t>
            </w:r>
            <w:r w:rsidR="00BE6BC4" w:rsidRPr="00863C6B">
              <w:rPr>
                <w:sz w:val="28"/>
                <w:szCs w:val="28"/>
              </w:rPr>
              <w:t>20</w:t>
            </w:r>
            <w:r w:rsidR="008F6449">
              <w:rPr>
                <w:sz w:val="28"/>
                <w:szCs w:val="28"/>
              </w:rPr>
              <w:t>2</w:t>
            </w:r>
            <w:r w:rsidR="005B781F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E6BC4" w:rsidRPr="00863C6B" w:rsidRDefault="00BE6BC4" w:rsidP="00381319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:rsidR="00BE6BC4" w:rsidRPr="00863C6B" w:rsidRDefault="00BE6BC4" w:rsidP="00381319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BE6BC4" w:rsidRPr="00863C6B" w:rsidRDefault="005B781F" w:rsidP="00381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</w:tbl>
    <w:p w:rsidR="00863C6B" w:rsidRPr="00693B21" w:rsidRDefault="00863C6B" w:rsidP="00693B21">
      <w:pPr>
        <w:rPr>
          <w:sz w:val="12"/>
          <w:szCs w:val="28"/>
        </w:rPr>
      </w:pPr>
    </w:p>
    <w:p w:rsidR="00BE6BC4" w:rsidRPr="00BE6BC4" w:rsidRDefault="00BE6BC4" w:rsidP="00381319">
      <w:pPr>
        <w:ind w:right="4252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Об утверждении муниципальной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программы «</w:t>
      </w:r>
      <w:r w:rsidR="008F6449">
        <w:rPr>
          <w:rFonts w:eastAsia="Calibri"/>
          <w:sz w:val="28"/>
          <w:szCs w:val="28"/>
        </w:rPr>
        <w:t>О</w:t>
      </w:r>
      <w:r w:rsidRPr="00BE6BC4">
        <w:rPr>
          <w:rFonts w:eastAsia="Calibri"/>
          <w:sz w:val="28"/>
          <w:szCs w:val="28"/>
        </w:rPr>
        <w:t>беспечение пожарной безопасности на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территории Медногорского городского</w:t>
      </w:r>
      <w:r w:rsidR="00521613"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поселения на 20</w:t>
      </w:r>
      <w:r w:rsidR="008F6449">
        <w:rPr>
          <w:rFonts w:eastAsia="Calibri"/>
          <w:sz w:val="28"/>
          <w:szCs w:val="28"/>
        </w:rPr>
        <w:t>2</w:t>
      </w:r>
      <w:r w:rsidR="005B781F">
        <w:rPr>
          <w:rFonts w:eastAsia="Calibri"/>
          <w:sz w:val="28"/>
          <w:szCs w:val="28"/>
        </w:rPr>
        <w:t>4</w:t>
      </w:r>
      <w:r w:rsidRPr="00BE6BC4">
        <w:rPr>
          <w:rFonts w:eastAsia="Calibri"/>
          <w:sz w:val="28"/>
          <w:szCs w:val="28"/>
        </w:rPr>
        <w:t xml:space="preserve"> – 20</w:t>
      </w:r>
      <w:r w:rsidR="00955F9C">
        <w:rPr>
          <w:rFonts w:eastAsia="Calibri"/>
          <w:sz w:val="28"/>
          <w:szCs w:val="28"/>
        </w:rPr>
        <w:t>2</w:t>
      </w:r>
      <w:r w:rsidR="005B781F">
        <w:rPr>
          <w:rFonts w:eastAsia="Calibri"/>
          <w:sz w:val="28"/>
          <w:szCs w:val="28"/>
        </w:rPr>
        <w:t>6</w:t>
      </w:r>
      <w:r w:rsidRPr="00BE6BC4">
        <w:rPr>
          <w:rFonts w:eastAsia="Calibri"/>
          <w:sz w:val="28"/>
          <w:szCs w:val="28"/>
        </w:rPr>
        <w:t xml:space="preserve"> годы»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 В соответствии со статьей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 xml:space="preserve">179 Бюджетного Кодекса Российской Федерации, </w:t>
      </w:r>
      <w:r>
        <w:rPr>
          <w:rFonts w:eastAsia="Calibri"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Федерации», статьей 7 Устава Медногорского городского поселения,</w:t>
      </w:r>
    </w:p>
    <w:p w:rsidR="00863C6B" w:rsidRPr="00863C6B" w:rsidRDefault="00863C6B" w:rsidP="00381319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1. Утвердить муниципальную программу «</w:t>
      </w:r>
      <w:r w:rsidR="008F6449">
        <w:rPr>
          <w:rFonts w:eastAsia="Calibri"/>
          <w:sz w:val="28"/>
          <w:szCs w:val="28"/>
        </w:rPr>
        <w:t>О</w:t>
      </w:r>
      <w:r w:rsidRPr="00BE6BC4">
        <w:rPr>
          <w:rFonts w:eastAsia="Calibri"/>
          <w:sz w:val="28"/>
          <w:szCs w:val="28"/>
        </w:rPr>
        <w:t xml:space="preserve">беспечение пожарной безопасности на территории </w:t>
      </w:r>
      <w:r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 на 20</w:t>
      </w:r>
      <w:r w:rsidR="008F6449">
        <w:rPr>
          <w:rFonts w:eastAsia="Calibri"/>
          <w:sz w:val="28"/>
          <w:szCs w:val="28"/>
        </w:rPr>
        <w:t>2</w:t>
      </w:r>
      <w:r w:rsidR="005B781F">
        <w:rPr>
          <w:rFonts w:eastAsia="Calibri"/>
          <w:sz w:val="28"/>
          <w:szCs w:val="28"/>
        </w:rPr>
        <w:t>4</w:t>
      </w:r>
      <w:r w:rsidR="00955F9C">
        <w:rPr>
          <w:rFonts w:eastAsia="Calibri"/>
          <w:sz w:val="28"/>
          <w:szCs w:val="28"/>
        </w:rPr>
        <w:t xml:space="preserve"> – 202</w:t>
      </w:r>
      <w:r w:rsidR="005B781F">
        <w:rPr>
          <w:rFonts w:eastAsia="Calibri"/>
          <w:sz w:val="28"/>
          <w:szCs w:val="28"/>
        </w:rPr>
        <w:t>6</w:t>
      </w:r>
      <w:r w:rsidRPr="00BE6BC4">
        <w:rPr>
          <w:rFonts w:eastAsia="Calibri"/>
          <w:sz w:val="28"/>
          <w:szCs w:val="28"/>
        </w:rPr>
        <w:t xml:space="preserve"> годы» (далее – Программа)</w:t>
      </w:r>
      <w:r w:rsidR="006D035C">
        <w:rPr>
          <w:rFonts w:eastAsia="Calibri"/>
          <w:sz w:val="28"/>
          <w:szCs w:val="28"/>
        </w:rPr>
        <w:t xml:space="preserve"> (приложение)</w:t>
      </w:r>
      <w:r w:rsidRPr="00BE6BC4">
        <w:rPr>
          <w:rFonts w:eastAsia="Calibri"/>
          <w:sz w:val="28"/>
          <w:szCs w:val="28"/>
        </w:rPr>
        <w:t>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2. </w:t>
      </w:r>
      <w:r w:rsidR="0028107B">
        <w:rPr>
          <w:rFonts w:eastAsia="Calibri"/>
          <w:sz w:val="28"/>
          <w:szCs w:val="28"/>
        </w:rPr>
        <w:t>При формировании бюджета городского поселения ежегодно в период 202</w:t>
      </w:r>
      <w:r w:rsidR="005B781F">
        <w:rPr>
          <w:rFonts w:eastAsia="Calibri"/>
          <w:sz w:val="28"/>
          <w:szCs w:val="28"/>
        </w:rPr>
        <w:t>4</w:t>
      </w:r>
      <w:r w:rsidR="0028107B">
        <w:rPr>
          <w:rFonts w:eastAsia="Calibri"/>
          <w:sz w:val="28"/>
          <w:szCs w:val="28"/>
        </w:rPr>
        <w:t xml:space="preserve"> - 202</w:t>
      </w:r>
      <w:r w:rsidR="005B781F">
        <w:rPr>
          <w:rFonts w:eastAsia="Calibri"/>
          <w:sz w:val="28"/>
          <w:szCs w:val="28"/>
        </w:rPr>
        <w:t>6</w:t>
      </w:r>
      <w:r w:rsidR="0028107B">
        <w:rPr>
          <w:rFonts w:eastAsia="Calibri"/>
          <w:sz w:val="28"/>
          <w:szCs w:val="28"/>
        </w:rPr>
        <w:t xml:space="preserve"> год</w:t>
      </w:r>
      <w:r w:rsidR="005B781F">
        <w:rPr>
          <w:rFonts w:eastAsia="Calibri"/>
          <w:sz w:val="28"/>
          <w:szCs w:val="28"/>
        </w:rPr>
        <w:t>ов</w:t>
      </w:r>
      <w:r w:rsidR="0028107B">
        <w:rPr>
          <w:rFonts w:eastAsia="Calibri"/>
          <w:sz w:val="28"/>
          <w:szCs w:val="28"/>
        </w:rPr>
        <w:t xml:space="preserve"> предусматривать денежные средства на реализацию Программы.</w:t>
      </w:r>
    </w:p>
    <w:p w:rsidR="00BE6BC4" w:rsidRDefault="00BE6BC4" w:rsidP="00381319">
      <w:pPr>
        <w:spacing w:before="30"/>
        <w:ind w:right="30" w:firstLine="6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</w:t>
      </w:r>
      <w:r>
        <w:rPr>
          <w:color w:val="000000"/>
          <w:sz w:val="28"/>
          <w:szCs w:val="28"/>
        </w:rPr>
        <w:t xml:space="preserve">бнародовать настоящее постановление </w:t>
      </w:r>
      <w:r>
        <w:rPr>
          <w:sz w:val="28"/>
          <w:szCs w:val="28"/>
        </w:rPr>
        <w:t>путем вывешивания на информационном стенде Медногорского городского поселения по адресу: ул. Мира, 9</w:t>
      </w:r>
      <w:r w:rsidR="008F6449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интернет-сайте органов местного самоуправления Медногорского городского поселения.</w:t>
      </w:r>
    </w:p>
    <w:p w:rsidR="00BE6BC4" w:rsidRDefault="00BE6BC4" w:rsidP="00381319">
      <w:pPr>
        <w:widowControl/>
        <w:shd w:val="clear" w:color="auto" w:fill="FFFFFF"/>
        <w:autoSpaceDE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 01.01.20</w:t>
      </w:r>
      <w:r w:rsidR="008F6449">
        <w:rPr>
          <w:color w:val="000000"/>
          <w:sz w:val="28"/>
          <w:szCs w:val="28"/>
        </w:rPr>
        <w:t>2</w:t>
      </w:r>
      <w:r w:rsidR="005B781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0C29CC" w:rsidRDefault="005B781F" w:rsidP="005B7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 дня вступления в силу настоящего постановления признать утратившими силу:</w:t>
      </w:r>
    </w:p>
    <w:p w:rsidR="005B781F" w:rsidRDefault="005B781F" w:rsidP="005B781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5B781F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от 27.10.2020 № 40 «</w:t>
      </w:r>
      <w:r w:rsidRPr="00BE6BC4">
        <w:rPr>
          <w:rFonts w:eastAsia="Calibri"/>
          <w:sz w:val="28"/>
          <w:szCs w:val="28"/>
        </w:rPr>
        <w:t>Об утверждении муниципальной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программы «</w:t>
      </w:r>
      <w:r>
        <w:rPr>
          <w:rFonts w:eastAsia="Calibri"/>
          <w:sz w:val="28"/>
          <w:szCs w:val="28"/>
        </w:rPr>
        <w:t>О</w:t>
      </w:r>
      <w:r w:rsidRPr="00BE6BC4">
        <w:rPr>
          <w:rFonts w:eastAsia="Calibri"/>
          <w:sz w:val="28"/>
          <w:szCs w:val="28"/>
        </w:rPr>
        <w:t>беспечение пожарной безопасности на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территории Медногорского городского</w:t>
      </w:r>
      <w:r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поселения на 20</w:t>
      </w:r>
      <w:r>
        <w:rPr>
          <w:rFonts w:eastAsia="Calibri"/>
          <w:sz w:val="28"/>
          <w:szCs w:val="28"/>
        </w:rPr>
        <w:t>21</w:t>
      </w:r>
      <w:r w:rsidRPr="00BE6BC4">
        <w:rPr>
          <w:rFonts w:eastAsia="Calibri"/>
          <w:sz w:val="28"/>
          <w:szCs w:val="28"/>
        </w:rPr>
        <w:t xml:space="preserve"> – 20</w:t>
      </w:r>
      <w:r>
        <w:rPr>
          <w:rFonts w:eastAsia="Calibri"/>
          <w:sz w:val="28"/>
          <w:szCs w:val="28"/>
        </w:rPr>
        <w:t>23</w:t>
      </w:r>
      <w:r w:rsidRPr="00BE6BC4">
        <w:rPr>
          <w:rFonts w:eastAsia="Calibri"/>
          <w:sz w:val="28"/>
          <w:szCs w:val="28"/>
        </w:rPr>
        <w:t xml:space="preserve"> годы»</w:t>
      </w:r>
      <w:r>
        <w:rPr>
          <w:rFonts w:eastAsia="Calibri"/>
          <w:sz w:val="28"/>
          <w:szCs w:val="28"/>
        </w:rPr>
        <w:t>;</w:t>
      </w:r>
    </w:p>
    <w:p w:rsidR="005B781F" w:rsidRDefault="005B781F" w:rsidP="005B781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постановление администрации Медногорского городского поселения от 08.04.2021 № 33 «О внесении изменений в постановление администрации Медногорского городского поселения от 27.10.2020 № 40 «</w:t>
      </w:r>
      <w:r>
        <w:rPr>
          <w:rFonts w:eastAsia="Calibri"/>
          <w:sz w:val="28"/>
          <w:szCs w:val="28"/>
        </w:rPr>
        <w:t>Об утверждении муниципальной программы «Обеспечение пожарной безопасности на территории Медногорского городского поселения на 2021 – 2023 годы»;</w:t>
      </w:r>
    </w:p>
    <w:p w:rsidR="005B781F" w:rsidRDefault="005B781F" w:rsidP="005B7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Медногорского городского поселения от 27.02.2023 № 18 «О внесении изменений в постановление администрации Медногорского городского поселения от 27.10.2020 № 40 «</w:t>
      </w:r>
      <w:r>
        <w:rPr>
          <w:rFonts w:eastAsia="Calibri"/>
          <w:sz w:val="28"/>
          <w:szCs w:val="28"/>
        </w:rPr>
        <w:t>Об утверждении муниципальной программы «Обеспечение пожарной безопасности на территории Медногорского городского поселения на 2021 – 2023 годы».</w:t>
      </w:r>
    </w:p>
    <w:p w:rsidR="00693B21" w:rsidRDefault="00693B21" w:rsidP="00381319">
      <w:pPr>
        <w:rPr>
          <w:sz w:val="28"/>
          <w:szCs w:val="28"/>
        </w:rPr>
      </w:pPr>
    </w:p>
    <w:p w:rsidR="005B781F" w:rsidRDefault="00693B21" w:rsidP="003813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D429EB" w:rsidRDefault="00D429EB" w:rsidP="00381319">
      <w:pPr>
        <w:rPr>
          <w:sz w:val="28"/>
          <w:szCs w:val="28"/>
        </w:rPr>
      </w:pPr>
      <w:r w:rsidRPr="00863C6B">
        <w:rPr>
          <w:sz w:val="28"/>
          <w:szCs w:val="28"/>
        </w:rPr>
        <w:t>Глав</w:t>
      </w:r>
      <w:r w:rsidR="00693B21">
        <w:rPr>
          <w:sz w:val="28"/>
          <w:szCs w:val="28"/>
        </w:rPr>
        <w:t>ы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863C6B" w:rsidRDefault="00D429EB" w:rsidP="005B781F">
      <w:r w:rsidRPr="00863C6B">
        <w:rPr>
          <w:sz w:val="28"/>
          <w:szCs w:val="28"/>
        </w:rPr>
        <w:t>Медногорского городского поселения</w:t>
      </w:r>
      <w:r w:rsidRPr="00863C6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63C6B">
        <w:rPr>
          <w:sz w:val="28"/>
          <w:szCs w:val="28"/>
        </w:rPr>
        <w:tab/>
      </w:r>
      <w:r w:rsidR="00693B21">
        <w:rPr>
          <w:sz w:val="28"/>
          <w:szCs w:val="28"/>
        </w:rPr>
        <w:t xml:space="preserve">                      </w:t>
      </w:r>
      <w:bookmarkStart w:id="0" w:name="_GoBack"/>
      <w:bookmarkEnd w:id="0"/>
      <w:proofErr w:type="spellStart"/>
      <w:r w:rsidR="00693B21">
        <w:rPr>
          <w:sz w:val="28"/>
          <w:szCs w:val="28"/>
        </w:rPr>
        <w:t>Г.Н</w:t>
      </w:r>
      <w:proofErr w:type="spellEnd"/>
      <w:r w:rsidR="00693B21">
        <w:rPr>
          <w:sz w:val="28"/>
          <w:szCs w:val="28"/>
        </w:rPr>
        <w:t>. Байрамукова</w:t>
      </w:r>
    </w:p>
    <w:p w:rsidR="00BE6BC4" w:rsidRPr="00BE6BC4" w:rsidRDefault="00BE6BC4" w:rsidP="009A51D5">
      <w:pPr>
        <w:ind w:left="4536"/>
        <w:rPr>
          <w:sz w:val="24"/>
        </w:rPr>
      </w:pPr>
      <w:r>
        <w:br w:type="page"/>
      </w:r>
      <w:r w:rsidRPr="00BE6BC4">
        <w:rPr>
          <w:sz w:val="24"/>
        </w:rPr>
        <w:lastRenderedPageBreak/>
        <w:t>Приложение</w:t>
      </w:r>
    </w:p>
    <w:p w:rsidR="00BE6BC4" w:rsidRDefault="00BE6BC4" w:rsidP="009A51D5">
      <w:pPr>
        <w:ind w:left="4536"/>
        <w:rPr>
          <w:sz w:val="24"/>
        </w:rPr>
      </w:pPr>
      <w:r>
        <w:rPr>
          <w:sz w:val="24"/>
        </w:rPr>
        <w:t>к</w:t>
      </w:r>
      <w:r w:rsidRPr="00BE6BC4">
        <w:rPr>
          <w:sz w:val="24"/>
        </w:rPr>
        <w:t xml:space="preserve"> постановлению администрации </w:t>
      </w:r>
    </w:p>
    <w:p w:rsidR="00BE6BC4" w:rsidRPr="00BE6BC4" w:rsidRDefault="00BE6BC4" w:rsidP="009A51D5">
      <w:pPr>
        <w:ind w:left="4536"/>
        <w:rPr>
          <w:sz w:val="24"/>
        </w:rPr>
      </w:pPr>
      <w:r w:rsidRPr="00BE6BC4">
        <w:rPr>
          <w:sz w:val="24"/>
        </w:rPr>
        <w:t xml:space="preserve">Медногорского городского поселения </w:t>
      </w:r>
    </w:p>
    <w:p w:rsidR="00C87FC0" w:rsidRDefault="00BE6BC4" w:rsidP="009A51D5">
      <w:pPr>
        <w:ind w:left="4536"/>
        <w:rPr>
          <w:sz w:val="24"/>
        </w:rPr>
      </w:pPr>
      <w:r w:rsidRPr="00BE6BC4">
        <w:rPr>
          <w:sz w:val="24"/>
        </w:rPr>
        <w:t xml:space="preserve">от </w:t>
      </w:r>
      <w:r w:rsidR="002E308D">
        <w:rPr>
          <w:sz w:val="24"/>
        </w:rPr>
        <w:t>27</w:t>
      </w:r>
      <w:r>
        <w:rPr>
          <w:sz w:val="24"/>
        </w:rPr>
        <w:t>.</w:t>
      </w:r>
      <w:r w:rsidR="00955F9C">
        <w:rPr>
          <w:sz w:val="24"/>
        </w:rPr>
        <w:t>1</w:t>
      </w:r>
      <w:r w:rsidR="002E308D">
        <w:rPr>
          <w:sz w:val="24"/>
        </w:rPr>
        <w:t>0</w:t>
      </w:r>
      <w:r w:rsidRPr="00BE6BC4">
        <w:rPr>
          <w:sz w:val="24"/>
        </w:rPr>
        <w:t>.20</w:t>
      </w:r>
      <w:r w:rsidR="005B781F">
        <w:rPr>
          <w:sz w:val="24"/>
        </w:rPr>
        <w:t>23</w:t>
      </w:r>
      <w:r w:rsidRPr="00BE6BC4">
        <w:rPr>
          <w:sz w:val="24"/>
        </w:rPr>
        <w:t xml:space="preserve"> г. № </w:t>
      </w:r>
      <w:r w:rsidR="005B781F">
        <w:rPr>
          <w:sz w:val="24"/>
        </w:rPr>
        <w:t>198</w:t>
      </w:r>
    </w:p>
    <w:p w:rsidR="00BE6BC4" w:rsidRDefault="00BE6BC4" w:rsidP="00381319">
      <w:pPr>
        <w:rPr>
          <w:sz w:val="24"/>
        </w:rPr>
      </w:pPr>
    </w:p>
    <w:p w:rsidR="00BE6BC4" w:rsidRPr="00BE6BC4" w:rsidRDefault="00BE6BC4" w:rsidP="00381319">
      <w:pPr>
        <w:tabs>
          <w:tab w:val="left" w:pos="7380"/>
        </w:tabs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tabs>
          <w:tab w:val="left" w:pos="7380"/>
        </w:tabs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tabs>
          <w:tab w:val="left" w:pos="7380"/>
        </w:tabs>
        <w:jc w:val="center"/>
        <w:rPr>
          <w:rFonts w:eastAsia="Calibri"/>
          <w:b/>
          <w:smallCaps/>
          <w:sz w:val="28"/>
        </w:rPr>
      </w:pPr>
      <w:r w:rsidRPr="00BE6BC4">
        <w:rPr>
          <w:rFonts w:eastAsia="Calibri"/>
          <w:b/>
          <w:smallCaps/>
          <w:sz w:val="28"/>
        </w:rPr>
        <w:t>Муниципальная программа</w:t>
      </w:r>
    </w:p>
    <w:p w:rsidR="00703CAD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BE6BC4">
        <w:rPr>
          <w:rFonts w:eastAsia="Calibri"/>
          <w:b/>
          <w:sz w:val="28"/>
          <w:szCs w:val="28"/>
        </w:rPr>
        <w:t>«</w:t>
      </w:r>
      <w:r w:rsidR="00703CAD">
        <w:rPr>
          <w:rFonts w:eastAsia="Calibri"/>
          <w:b/>
          <w:sz w:val="28"/>
          <w:szCs w:val="28"/>
        </w:rPr>
        <w:t>О</w:t>
      </w:r>
      <w:r w:rsidRPr="00BE6BC4">
        <w:rPr>
          <w:rFonts w:eastAsia="Calibri"/>
          <w:b/>
          <w:sz w:val="28"/>
          <w:szCs w:val="28"/>
        </w:rPr>
        <w:t xml:space="preserve">беспечение пожарной безопасности на территории </w:t>
      </w:r>
    </w:p>
    <w:p w:rsidR="00BE6BC4" w:rsidRPr="00BE6BC4" w:rsidRDefault="00E47DEA" w:rsidP="0038131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Медногор</w:t>
      </w:r>
      <w:r w:rsidR="00BE6BC4" w:rsidRPr="00BE6BC4">
        <w:rPr>
          <w:rFonts w:eastAsia="Calibri"/>
          <w:b/>
          <w:sz w:val="28"/>
          <w:szCs w:val="28"/>
        </w:rPr>
        <w:t xml:space="preserve">ского </w:t>
      </w:r>
      <w:r>
        <w:rPr>
          <w:rFonts w:eastAsia="Calibri"/>
          <w:b/>
          <w:sz w:val="28"/>
          <w:szCs w:val="28"/>
        </w:rPr>
        <w:t>город</w:t>
      </w:r>
      <w:r w:rsidR="00BE6BC4" w:rsidRPr="00BE6BC4">
        <w:rPr>
          <w:rFonts w:eastAsia="Calibri"/>
          <w:b/>
          <w:sz w:val="28"/>
          <w:szCs w:val="28"/>
        </w:rPr>
        <w:t>ского поселения на 20</w:t>
      </w:r>
      <w:r w:rsidR="00703CAD">
        <w:rPr>
          <w:rFonts w:eastAsia="Calibri"/>
          <w:b/>
          <w:sz w:val="28"/>
          <w:szCs w:val="28"/>
        </w:rPr>
        <w:t>2</w:t>
      </w:r>
      <w:r w:rsidR="005B781F">
        <w:rPr>
          <w:rFonts w:eastAsia="Calibri"/>
          <w:b/>
          <w:sz w:val="28"/>
          <w:szCs w:val="28"/>
        </w:rPr>
        <w:t>4</w:t>
      </w:r>
      <w:r w:rsidR="00BE6BC4" w:rsidRPr="00BE6BC4">
        <w:rPr>
          <w:rFonts w:eastAsia="Calibri"/>
          <w:b/>
          <w:sz w:val="28"/>
          <w:szCs w:val="28"/>
        </w:rPr>
        <w:t xml:space="preserve"> – 20</w:t>
      </w:r>
      <w:r w:rsidR="00955F9C">
        <w:rPr>
          <w:rFonts w:eastAsia="Calibri"/>
          <w:b/>
          <w:sz w:val="28"/>
          <w:szCs w:val="28"/>
        </w:rPr>
        <w:t>2</w:t>
      </w:r>
      <w:r w:rsidR="005B781F">
        <w:rPr>
          <w:rFonts w:eastAsia="Calibri"/>
          <w:b/>
          <w:sz w:val="28"/>
          <w:szCs w:val="28"/>
        </w:rPr>
        <w:t>6</w:t>
      </w:r>
      <w:r w:rsidR="00BE6BC4" w:rsidRPr="00BE6BC4">
        <w:rPr>
          <w:rFonts w:eastAsia="Calibri"/>
          <w:b/>
          <w:sz w:val="28"/>
          <w:szCs w:val="28"/>
        </w:rPr>
        <w:t xml:space="preserve"> годы»</w:t>
      </w:r>
    </w:p>
    <w:p w:rsidR="00BE6BC4" w:rsidRPr="00BE6BC4" w:rsidRDefault="00BE6BC4" w:rsidP="00381319">
      <w:pPr>
        <w:widowControl/>
        <w:overflowPunct w:val="0"/>
        <w:jc w:val="center"/>
        <w:textAlignment w:val="baseline"/>
        <w:rPr>
          <w:rFonts w:eastAsia="Calibri"/>
          <w:b/>
          <w:smallCaps/>
          <w:sz w:val="28"/>
        </w:rPr>
      </w:pPr>
      <w:r w:rsidRPr="00BE6BC4">
        <w:rPr>
          <w:rFonts w:eastAsia="Calibri"/>
          <w:b/>
          <w:smallCaps/>
          <w:sz w:val="28"/>
        </w:rPr>
        <w:br w:type="textWrapping" w:clear="all"/>
      </w:r>
    </w:p>
    <w:p w:rsidR="00BE6BC4" w:rsidRPr="00F57F88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F57F88">
        <w:rPr>
          <w:rFonts w:eastAsia="Calibri"/>
          <w:b/>
          <w:sz w:val="28"/>
          <w:szCs w:val="28"/>
        </w:rPr>
        <w:t>ПАСПОРТ</w:t>
      </w:r>
    </w:p>
    <w:p w:rsidR="00F57F88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F57F88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F57F88" w:rsidRPr="00F57F88" w:rsidRDefault="00F57F88" w:rsidP="00381319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"/>
        <w:gridCol w:w="2454"/>
        <w:gridCol w:w="7179"/>
      </w:tblGrid>
      <w:tr w:rsidR="00F57F88" w:rsidTr="00246E4C">
        <w:tc>
          <w:tcPr>
            <w:tcW w:w="0" w:type="auto"/>
          </w:tcPr>
          <w:p w:rsidR="00F57F88" w:rsidRPr="00F57F88" w:rsidRDefault="00F57F88" w:rsidP="00381319">
            <w:pPr>
              <w:pStyle w:val="ad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57F88" w:rsidTr="00246E4C">
        <w:tc>
          <w:tcPr>
            <w:tcW w:w="0" w:type="auto"/>
          </w:tcPr>
          <w:p w:rsidR="00F57F88" w:rsidRPr="00F57F88" w:rsidRDefault="00F57F88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Default="00F57F88" w:rsidP="00381319">
            <w:pPr>
              <w:jc w:val="both"/>
              <w:rPr>
                <w:rFonts w:eastAsia="Calibri"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Наименование муниципальной программы:</w:t>
            </w:r>
          </w:p>
        </w:tc>
        <w:tc>
          <w:tcPr>
            <w:tcW w:w="0" w:type="auto"/>
          </w:tcPr>
          <w:p w:rsidR="00F57F88" w:rsidRDefault="00F57F88" w:rsidP="005B781F">
            <w:pPr>
              <w:jc w:val="both"/>
              <w:rPr>
                <w:rFonts w:eastAsia="Calibri"/>
                <w:sz w:val="28"/>
                <w:szCs w:val="28"/>
              </w:rPr>
            </w:pPr>
            <w:r w:rsidRPr="00BE6BC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BE6BC4">
              <w:rPr>
                <w:rFonts w:eastAsia="Calibri"/>
                <w:sz w:val="28"/>
                <w:szCs w:val="28"/>
              </w:rPr>
              <w:t xml:space="preserve">беспечение пожарной безопасности на территории </w:t>
            </w:r>
            <w:r>
              <w:rPr>
                <w:rFonts w:eastAsia="Calibri"/>
                <w:sz w:val="28"/>
                <w:szCs w:val="28"/>
              </w:rPr>
              <w:t>Медногор</w:t>
            </w:r>
            <w:r w:rsidRPr="00BE6BC4">
              <w:rPr>
                <w:rFonts w:eastAsia="Calibri"/>
                <w:sz w:val="28"/>
                <w:szCs w:val="28"/>
              </w:rPr>
              <w:t xml:space="preserve">ского </w:t>
            </w:r>
            <w:r>
              <w:rPr>
                <w:rFonts w:eastAsia="Calibri"/>
                <w:sz w:val="28"/>
                <w:szCs w:val="28"/>
              </w:rPr>
              <w:t>город</w:t>
            </w:r>
            <w:r w:rsidRPr="00BE6BC4">
              <w:rPr>
                <w:rFonts w:eastAsia="Calibri"/>
                <w:sz w:val="28"/>
                <w:szCs w:val="28"/>
              </w:rPr>
              <w:t>ского</w:t>
            </w:r>
            <w:r>
              <w:rPr>
                <w:rFonts w:eastAsia="Calibri"/>
                <w:sz w:val="28"/>
                <w:szCs w:val="28"/>
              </w:rPr>
              <w:t xml:space="preserve"> поселения на 202</w:t>
            </w:r>
            <w:r w:rsidR="005B781F">
              <w:rPr>
                <w:rFonts w:eastAsia="Calibri"/>
                <w:sz w:val="28"/>
                <w:szCs w:val="28"/>
              </w:rPr>
              <w:t>4</w:t>
            </w:r>
            <w:r w:rsidRPr="00BE6BC4">
              <w:rPr>
                <w:rFonts w:eastAsia="Calibri"/>
                <w:sz w:val="28"/>
                <w:szCs w:val="28"/>
              </w:rPr>
              <w:t xml:space="preserve"> –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5B781F">
              <w:rPr>
                <w:rFonts w:eastAsia="Calibri"/>
                <w:sz w:val="28"/>
                <w:szCs w:val="28"/>
              </w:rPr>
              <w:t>6</w:t>
            </w:r>
            <w:r w:rsidRPr="00BE6BC4">
              <w:rPr>
                <w:rFonts w:eastAsia="Calibri"/>
                <w:sz w:val="28"/>
                <w:szCs w:val="28"/>
              </w:rPr>
              <w:t xml:space="preserve"> годы»</w:t>
            </w:r>
          </w:p>
        </w:tc>
      </w:tr>
      <w:tr w:rsidR="00F57F88" w:rsidTr="00246E4C">
        <w:tc>
          <w:tcPr>
            <w:tcW w:w="0" w:type="auto"/>
          </w:tcPr>
          <w:p w:rsidR="00F57F88" w:rsidRPr="00F57F88" w:rsidRDefault="00F57F88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sz w:val="28"/>
                <w:szCs w:val="28"/>
              </w:rPr>
            </w:pPr>
            <w:r w:rsidRPr="00BE6BC4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Медногор</w:t>
            </w:r>
            <w:r w:rsidRPr="00BE6BC4">
              <w:rPr>
                <w:rFonts w:eastAsia="Calibri"/>
                <w:sz w:val="28"/>
                <w:szCs w:val="28"/>
              </w:rPr>
              <w:t xml:space="preserve">ского </w:t>
            </w:r>
            <w:r>
              <w:rPr>
                <w:rFonts w:eastAsia="Calibri"/>
                <w:sz w:val="28"/>
                <w:szCs w:val="28"/>
              </w:rPr>
              <w:t>город</w:t>
            </w:r>
            <w:r w:rsidRPr="00BE6BC4">
              <w:rPr>
                <w:rFonts w:eastAsia="Calibri"/>
                <w:sz w:val="28"/>
                <w:szCs w:val="28"/>
              </w:rPr>
              <w:t>ского  поселения</w:t>
            </w:r>
          </w:p>
        </w:tc>
      </w:tr>
      <w:tr w:rsidR="00F57F88" w:rsidTr="00246E4C">
        <w:tc>
          <w:tcPr>
            <w:tcW w:w="0" w:type="auto"/>
          </w:tcPr>
          <w:p w:rsidR="00F57F88" w:rsidRPr="00F57F88" w:rsidRDefault="00F57F88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предусмотрены</w:t>
            </w:r>
          </w:p>
        </w:tc>
      </w:tr>
      <w:tr w:rsidR="00F57F88" w:rsidTr="00246E4C">
        <w:tc>
          <w:tcPr>
            <w:tcW w:w="0" w:type="auto"/>
          </w:tcPr>
          <w:p w:rsidR="00F57F88" w:rsidRPr="00F57F88" w:rsidRDefault="00F57F88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F57F88" w:rsidRPr="00BE6BC4" w:rsidRDefault="00F57F88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Цели, задачи и целевые показатели муниципальной программы:</w:t>
            </w:r>
          </w:p>
        </w:tc>
        <w:tc>
          <w:tcPr>
            <w:tcW w:w="0" w:type="auto"/>
          </w:tcPr>
          <w:tbl>
            <w:tblPr>
              <w:tblpPr w:leftFromText="180" w:rightFromText="180" w:horzAnchor="margin" w:tblpY="315"/>
              <w:tblOverlap w:val="never"/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7"/>
              <w:gridCol w:w="3664"/>
              <w:gridCol w:w="826"/>
              <w:gridCol w:w="827"/>
              <w:gridCol w:w="900"/>
            </w:tblGrid>
            <w:tr w:rsidR="009B72BF" w:rsidTr="006D035C">
              <w:trPr>
                <w:cantSplit/>
                <w:trHeight w:val="78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eastAsia="Calibri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eastAsia="Calibri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Цели, задачи муниципальной программы, наименование и единица измерения целевого показателя </w:t>
                  </w:r>
                  <w:r>
                    <w:rPr>
                      <w:rFonts w:eastAsia="Calibri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Значения целевого показателя по годам</w:t>
                  </w:r>
                </w:p>
              </w:tc>
            </w:tr>
            <w:tr w:rsidR="009B72BF" w:rsidTr="006D035C">
              <w:trPr>
                <w:cantSplit/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81F" w:rsidRDefault="005B781F" w:rsidP="005B781F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81F" w:rsidRDefault="005B781F" w:rsidP="005B781F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2026</w:t>
                  </w:r>
                </w:p>
              </w:tc>
            </w:tr>
            <w:tr w:rsidR="009B72BF" w:rsidTr="006D035C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  <w:tr w:rsidR="005B781F" w:rsidTr="006D035C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Цель. Обеспечение пожарной безопасности на территории Медногорского  городского  поселения </w:t>
                  </w:r>
                </w:p>
              </w:tc>
            </w:tr>
            <w:tr w:rsidR="005B781F" w:rsidTr="006D035C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Задача 1. Усиление противопожарной защиты населения Медногорского  городского  поселения</w:t>
                  </w:r>
                </w:p>
              </w:tc>
            </w:tr>
            <w:tr w:rsidR="009B72BF" w:rsidTr="006D035C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5B781F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35C" w:rsidRDefault="005B781F" w:rsidP="006D035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Увеличение количества первичных средств пожарной защиты </w:t>
                  </w:r>
                  <w:r w:rsidR="006D035C">
                    <w:rPr>
                      <w:rFonts w:eastAsia="Calibri"/>
                      <w:sz w:val="24"/>
                      <w:szCs w:val="24"/>
                    </w:rPr>
                    <w:t>(о</w:t>
                  </w:r>
                  <w:r w:rsidR="006D035C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снащение территорий общего пользования пожарными гидрантами, первичными средствами тушения пожаров и противопожарным инвентарём)</w:t>
                  </w:r>
                </w:p>
                <w:p w:rsidR="005B781F" w:rsidRDefault="005B781F" w:rsidP="006D035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81F" w:rsidRDefault="006D035C" w:rsidP="006D035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</w:t>
                  </w:r>
                  <w:r w:rsidR="005B781F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81F" w:rsidRDefault="006D035C" w:rsidP="006D035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</w:t>
                  </w:r>
                  <w:r w:rsidR="005B781F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81F" w:rsidRDefault="006D035C" w:rsidP="006D035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20</w:t>
                  </w:r>
                  <w:r w:rsidR="005B781F">
                    <w:rPr>
                      <w:rFonts w:eastAsia="Calibri"/>
                      <w:sz w:val="24"/>
                      <w:szCs w:val="24"/>
                    </w:rPr>
                    <w:t>,0</w:t>
                  </w:r>
                </w:p>
              </w:tc>
            </w:tr>
            <w:tr w:rsidR="009B72BF" w:rsidTr="006D035C">
              <w:trPr>
                <w:cantSplit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6D035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1.</w:t>
                  </w:r>
                  <w:r w:rsidR="006D035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781F" w:rsidRDefault="005B781F" w:rsidP="006D035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hd w:val="clear" w:color="auto" w:fill="FFFFFF"/>
                    </w:rPr>
                    <w:t>Выполнение противопожарных мероприятий в зданиях и помещениях муниципального образования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81F" w:rsidRDefault="005B781F" w:rsidP="005B781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81F" w:rsidRDefault="005B781F" w:rsidP="005B781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81F" w:rsidRDefault="005B781F" w:rsidP="005B781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52E90" w:rsidRDefault="00252E90" w:rsidP="0038131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52E90" w:rsidRDefault="00252E90" w:rsidP="0038131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Источниками информации для определения перечня значений целевых показателей муниципальной </w:t>
            </w:r>
            <w:r>
              <w:rPr>
                <w:rFonts w:eastAsia="Calibri"/>
                <w:sz w:val="28"/>
                <w:szCs w:val="28"/>
              </w:rPr>
              <w:lastRenderedPageBreak/>
              <w:t>программы являлись данные ведомственной отчетности, имеющейся в Администрации городского  поселения за предыдущие годы по объемам производимых работ и затратам на 1 жителя.</w:t>
            </w:r>
          </w:p>
        </w:tc>
      </w:tr>
      <w:tr w:rsidR="00252E90" w:rsidTr="00246E4C">
        <w:tc>
          <w:tcPr>
            <w:tcW w:w="0" w:type="auto"/>
          </w:tcPr>
          <w:p w:rsidR="00252E90" w:rsidRPr="00F57F88" w:rsidRDefault="00252E90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252E90" w:rsidRPr="00BE6BC4" w:rsidRDefault="00252E90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Сроки реализации муниципальной программы:</w:t>
            </w:r>
          </w:p>
        </w:tc>
        <w:tc>
          <w:tcPr>
            <w:tcW w:w="0" w:type="auto"/>
          </w:tcPr>
          <w:p w:rsidR="00252E90" w:rsidRDefault="00252E90" w:rsidP="009B72BF">
            <w:pPr>
              <w:jc w:val="both"/>
              <w:rPr>
                <w:rFonts w:eastAsia="Calibri"/>
                <w:sz w:val="24"/>
                <w:szCs w:val="24"/>
              </w:rPr>
            </w:pPr>
            <w:r w:rsidRPr="00BE6BC4">
              <w:rPr>
                <w:rFonts w:eastAsia="Calibri"/>
                <w:sz w:val="28"/>
                <w:szCs w:val="28"/>
              </w:rPr>
              <w:t>Реализация муниципальной программы рассчитана н</w:t>
            </w:r>
            <w:r>
              <w:rPr>
                <w:rFonts w:eastAsia="Calibri"/>
                <w:sz w:val="28"/>
                <w:szCs w:val="28"/>
              </w:rPr>
              <w:t>а период с 202</w:t>
            </w:r>
            <w:r w:rsidR="009B72BF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по 202</w:t>
            </w:r>
            <w:r w:rsidR="009B72BF">
              <w:rPr>
                <w:rFonts w:eastAsia="Calibri"/>
                <w:sz w:val="28"/>
                <w:szCs w:val="28"/>
              </w:rPr>
              <w:t>6</w:t>
            </w:r>
            <w:r w:rsidRPr="00BE6BC4">
              <w:rPr>
                <w:rFonts w:eastAsia="Calibri"/>
                <w:sz w:val="28"/>
                <w:szCs w:val="28"/>
              </w:rPr>
              <w:t xml:space="preserve"> годы.</w:t>
            </w:r>
          </w:p>
        </w:tc>
      </w:tr>
      <w:tr w:rsidR="00252E90" w:rsidTr="00246E4C">
        <w:tc>
          <w:tcPr>
            <w:tcW w:w="0" w:type="auto"/>
          </w:tcPr>
          <w:p w:rsidR="00252E90" w:rsidRPr="00F57F88" w:rsidRDefault="00252E90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252E90" w:rsidRDefault="00252E90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реализации (тыс. руб.):</w:t>
            </w:r>
          </w:p>
          <w:p w:rsidR="00246E4C" w:rsidRDefault="00246E4C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46E4C" w:rsidRDefault="00246E4C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246E4C" w:rsidRPr="00BE6BC4" w:rsidRDefault="00246E4C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2E90" w:rsidRDefault="00252E90" w:rsidP="00381319">
            <w:pPr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204"/>
              <w:gridCol w:w="1167"/>
              <w:gridCol w:w="1146"/>
              <w:gridCol w:w="1164"/>
              <w:gridCol w:w="1141"/>
              <w:gridCol w:w="1131"/>
            </w:tblGrid>
            <w:tr w:rsidR="009B72BF" w:rsidTr="00246E4C">
              <w:tc>
                <w:tcPr>
                  <w:tcW w:w="1203" w:type="dxa"/>
                  <w:vMerge w:val="restart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4703" w:type="dxa"/>
                  <w:gridSpan w:val="4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1173" w:type="dxa"/>
                  <w:vMerge w:val="restart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</w:tr>
            <w:tr w:rsidR="009B72BF" w:rsidTr="00246E4C">
              <w:tc>
                <w:tcPr>
                  <w:tcW w:w="1203" w:type="dxa"/>
                  <w:vMerge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9B72BF" w:rsidRPr="009B72BF" w:rsidRDefault="009B72BF" w:rsidP="009B72BF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Cs w:val="28"/>
                    </w:rPr>
                    <w:t>Респуб-ликанский</w:t>
                  </w:r>
                  <w:proofErr w:type="spellEnd"/>
                  <w:proofErr w:type="gramEnd"/>
                  <w:r>
                    <w:rPr>
                      <w:rFonts w:eastAsia="Calibri"/>
                      <w:szCs w:val="28"/>
                    </w:rPr>
                    <w:t xml:space="preserve"> бюджет</w:t>
                  </w:r>
                </w:p>
              </w:tc>
              <w:tc>
                <w:tcPr>
                  <w:tcW w:w="1175" w:type="dxa"/>
                </w:tcPr>
                <w:p w:rsidR="009B72BF" w:rsidRPr="009B72BF" w:rsidRDefault="009B72BF" w:rsidP="009B72BF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Бюджет </w:t>
                  </w:r>
                  <w:proofErr w:type="spellStart"/>
                  <w:proofErr w:type="gramStart"/>
                  <w:r>
                    <w:rPr>
                      <w:rFonts w:eastAsia="Calibri"/>
                      <w:szCs w:val="28"/>
                    </w:rPr>
                    <w:t>муници-пального</w:t>
                  </w:r>
                  <w:proofErr w:type="spellEnd"/>
                  <w:proofErr w:type="gramEnd"/>
                  <w:r>
                    <w:rPr>
                      <w:rFonts w:eastAsia="Calibri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1177" w:type="dxa"/>
                </w:tcPr>
                <w:p w:rsidR="009B72BF" w:rsidRPr="009B72BF" w:rsidRDefault="009B72BF" w:rsidP="009B72BF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1174" w:type="dxa"/>
                </w:tcPr>
                <w:p w:rsidR="009B72BF" w:rsidRPr="009B72BF" w:rsidRDefault="009B72BF" w:rsidP="009B72BF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Cs w:val="28"/>
                    </w:rPr>
                    <w:t>Внебюд-жетные</w:t>
                  </w:r>
                  <w:proofErr w:type="spellEnd"/>
                  <w:proofErr w:type="gramEnd"/>
                  <w:r>
                    <w:rPr>
                      <w:rFonts w:eastAsia="Calibri"/>
                      <w:szCs w:val="28"/>
                    </w:rPr>
                    <w:t xml:space="preserve"> средства</w:t>
                  </w:r>
                </w:p>
              </w:tc>
              <w:tc>
                <w:tcPr>
                  <w:tcW w:w="1173" w:type="dxa"/>
                  <w:vMerge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9B72BF" w:rsidTr="00246E4C">
              <w:tc>
                <w:tcPr>
                  <w:tcW w:w="1203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77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5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7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74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3" w:type="dxa"/>
                </w:tcPr>
                <w:p w:rsidR="009B72BF" w:rsidRDefault="009B72BF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</w:tr>
            <w:tr w:rsidR="00246E4C" w:rsidTr="00246E4C">
              <w:tc>
                <w:tcPr>
                  <w:tcW w:w="1203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5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74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246E4C" w:rsidRDefault="00246E4C" w:rsidP="009624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</w:tr>
            <w:tr w:rsidR="00246E4C" w:rsidTr="00246E4C">
              <w:tc>
                <w:tcPr>
                  <w:tcW w:w="1203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5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74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246E4C" w:rsidRDefault="00246E4C" w:rsidP="009624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</w:tr>
            <w:tr w:rsidR="00246E4C" w:rsidTr="00246E4C">
              <w:tc>
                <w:tcPr>
                  <w:tcW w:w="1203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5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74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246E4C" w:rsidRDefault="00246E4C" w:rsidP="009624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100,0</w:t>
                  </w:r>
                </w:p>
              </w:tc>
            </w:tr>
            <w:tr w:rsidR="00246E4C" w:rsidTr="00246E4C">
              <w:tc>
                <w:tcPr>
                  <w:tcW w:w="1203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5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7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174" w:type="dxa"/>
                </w:tcPr>
                <w:p w:rsidR="00246E4C" w:rsidRDefault="00246E4C" w:rsidP="009B72B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3" w:type="dxa"/>
                </w:tcPr>
                <w:p w:rsidR="00246E4C" w:rsidRDefault="00246E4C" w:rsidP="009624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300,0</w:t>
                  </w:r>
                </w:p>
              </w:tc>
            </w:tr>
          </w:tbl>
          <w:p w:rsidR="00252E90" w:rsidRPr="00BE6BC4" w:rsidRDefault="00252E90" w:rsidP="0038131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52E90" w:rsidTr="00246E4C">
        <w:tc>
          <w:tcPr>
            <w:tcW w:w="0" w:type="auto"/>
          </w:tcPr>
          <w:p w:rsidR="00252E90" w:rsidRPr="00F57F88" w:rsidRDefault="00252E90" w:rsidP="00381319">
            <w:pPr>
              <w:pStyle w:val="ad"/>
              <w:numPr>
                <w:ilvl w:val="0"/>
                <w:numId w:val="4"/>
              </w:numPr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252E90" w:rsidRPr="00BE6BC4" w:rsidRDefault="00252E90" w:rsidP="0038131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E6BC4">
              <w:rPr>
                <w:rFonts w:eastAsia="Calibri"/>
                <w:b/>
                <w:sz w:val="28"/>
                <w:szCs w:val="28"/>
              </w:rPr>
              <w:t>Ожидаемые конечные результаты реализации муниципальной программы:</w:t>
            </w:r>
          </w:p>
        </w:tc>
        <w:tc>
          <w:tcPr>
            <w:tcW w:w="0" w:type="auto"/>
          </w:tcPr>
          <w:p w:rsidR="00252E90" w:rsidRPr="00BE6BC4" w:rsidRDefault="00252E90" w:rsidP="00381319">
            <w:pPr>
              <w:spacing w:line="23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E6BC4">
              <w:rPr>
                <w:rFonts w:eastAsia="Calibri"/>
                <w:sz w:val="28"/>
                <w:szCs w:val="28"/>
              </w:rPr>
              <w:t>сокращение количества пожаров;</w:t>
            </w:r>
          </w:p>
          <w:p w:rsidR="00252E90" w:rsidRPr="00BE6BC4" w:rsidRDefault="00252E90" w:rsidP="00381319">
            <w:pPr>
              <w:spacing w:line="23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E6BC4">
              <w:rPr>
                <w:rFonts w:eastAsia="Calibri"/>
                <w:sz w:val="28"/>
                <w:szCs w:val="28"/>
              </w:rPr>
              <w:t>снижение гибели людей при пожарах;</w:t>
            </w:r>
          </w:p>
          <w:p w:rsidR="00252E90" w:rsidRPr="00BE6BC4" w:rsidRDefault="00252E90" w:rsidP="00381319">
            <w:pPr>
              <w:spacing w:line="23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E6BC4">
              <w:rPr>
                <w:rFonts w:eastAsia="Calibri"/>
                <w:sz w:val="28"/>
                <w:szCs w:val="28"/>
              </w:rPr>
              <w:t>снижение размера ущерба от происшедших пожаров;</w:t>
            </w:r>
          </w:p>
          <w:p w:rsidR="00252E90" w:rsidRPr="00BE6BC4" w:rsidRDefault="00252E90" w:rsidP="00381319">
            <w:pPr>
              <w:spacing w:line="23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E6BC4">
              <w:rPr>
                <w:rFonts w:eastAsia="Calibri"/>
                <w:sz w:val="28"/>
                <w:szCs w:val="28"/>
              </w:rPr>
              <w:t>поддержание в готовности сил и средств, предназначенных для организации тушения пожаров;</w:t>
            </w:r>
          </w:p>
          <w:p w:rsidR="00CB3E60" w:rsidRDefault="00252E90" w:rsidP="00381319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BE6BC4">
              <w:rPr>
                <w:rFonts w:eastAsia="Calibri"/>
                <w:sz w:val="28"/>
                <w:szCs w:val="28"/>
              </w:rPr>
              <w:t>обеспечение</w:t>
            </w:r>
            <w:r>
              <w:rPr>
                <w:rFonts w:eastAsia="Calibri"/>
                <w:sz w:val="28"/>
                <w:szCs w:val="28"/>
              </w:rPr>
              <w:t xml:space="preserve"> первичными</w:t>
            </w:r>
            <w:r w:rsidRPr="00BE6BC4">
              <w:rPr>
                <w:rFonts w:eastAsia="Calibri"/>
                <w:sz w:val="28"/>
                <w:szCs w:val="28"/>
              </w:rPr>
              <w:t xml:space="preserve"> средствами</w:t>
            </w:r>
            <w:r>
              <w:rPr>
                <w:rFonts w:eastAsia="Calibri"/>
                <w:sz w:val="28"/>
                <w:szCs w:val="28"/>
              </w:rPr>
              <w:t xml:space="preserve"> пожарной</w:t>
            </w:r>
            <w:r w:rsidR="00CB3E60">
              <w:rPr>
                <w:rFonts w:eastAsia="Calibri"/>
                <w:sz w:val="28"/>
                <w:szCs w:val="28"/>
              </w:rPr>
              <w:t xml:space="preserve"> защиты населения;</w:t>
            </w:r>
            <w:r w:rsidR="00CB3E60">
              <w:rPr>
                <w:rFonts w:cs="Arial"/>
                <w:sz w:val="28"/>
                <w:szCs w:val="28"/>
                <w:lang w:eastAsia="en-US"/>
              </w:rPr>
              <w:t xml:space="preserve"> </w:t>
            </w:r>
          </w:p>
          <w:p w:rsidR="00252E90" w:rsidRDefault="00CB3E60" w:rsidP="0038131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- обеспечение надлежащего состояния пожарных водоёмов.</w:t>
            </w:r>
          </w:p>
        </w:tc>
      </w:tr>
    </w:tbl>
    <w:p w:rsidR="00BE6BC4" w:rsidRPr="00252E90" w:rsidRDefault="00BE6BC4" w:rsidP="00381319">
      <w:pPr>
        <w:jc w:val="both"/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 </w:t>
      </w:r>
      <w:r w:rsidRPr="00BE6BC4"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p w:rsidR="00252E90" w:rsidRPr="00CB3E60" w:rsidRDefault="00252E90" w:rsidP="00381319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r w:rsidRPr="00CB3E60">
        <w:rPr>
          <w:rFonts w:eastAsia="Calibri"/>
          <w:b/>
          <w:sz w:val="28"/>
          <w:szCs w:val="28"/>
        </w:rPr>
        <w:br w:type="page"/>
      </w:r>
    </w:p>
    <w:p w:rsidR="00245067" w:rsidRDefault="00245067" w:rsidP="00381319">
      <w:pPr>
        <w:rPr>
          <w:rFonts w:eastAsia="Calibri"/>
        </w:rPr>
      </w:pPr>
    </w:p>
    <w:p w:rsidR="00BE6BC4" w:rsidRPr="00245067" w:rsidRDefault="00BE6BC4" w:rsidP="00381319">
      <w:pPr>
        <w:ind w:firstLine="709"/>
        <w:rPr>
          <w:rFonts w:eastAsia="Calibri"/>
          <w:b/>
          <w:sz w:val="28"/>
        </w:rPr>
      </w:pPr>
      <w:r w:rsidRPr="00245067">
        <w:rPr>
          <w:rFonts w:eastAsia="Calibri"/>
          <w:b/>
          <w:sz w:val="28"/>
        </w:rPr>
        <w:t>I. Характеристика</w:t>
      </w:r>
      <w:r w:rsidR="00252E90" w:rsidRPr="00245067">
        <w:rPr>
          <w:rFonts w:eastAsia="Calibri"/>
          <w:b/>
          <w:sz w:val="28"/>
        </w:rPr>
        <w:t xml:space="preserve"> </w:t>
      </w:r>
      <w:r w:rsidRPr="00245067">
        <w:rPr>
          <w:rFonts w:eastAsia="Calibri"/>
          <w:b/>
          <w:sz w:val="28"/>
        </w:rPr>
        <w:t xml:space="preserve">текущего </w:t>
      </w:r>
      <w:r w:rsidR="00245067" w:rsidRPr="00245067">
        <w:rPr>
          <w:rFonts w:eastAsia="Calibri"/>
          <w:b/>
          <w:sz w:val="28"/>
        </w:rPr>
        <w:t>с</w:t>
      </w:r>
      <w:r w:rsidRPr="00245067">
        <w:rPr>
          <w:rFonts w:eastAsia="Calibri"/>
          <w:b/>
          <w:sz w:val="28"/>
        </w:rPr>
        <w:t>остояния в сфере обеспечения пожарной безопасности и безопасности людей на водных объектах на территории</w:t>
      </w:r>
      <w:r w:rsidR="00245067" w:rsidRPr="00245067">
        <w:rPr>
          <w:rFonts w:eastAsia="Calibri"/>
          <w:b/>
          <w:sz w:val="28"/>
        </w:rPr>
        <w:t xml:space="preserve"> </w:t>
      </w:r>
      <w:r w:rsidR="00E47DEA" w:rsidRPr="00245067">
        <w:rPr>
          <w:rFonts w:eastAsia="Calibri"/>
          <w:b/>
          <w:sz w:val="28"/>
        </w:rPr>
        <w:t>Медногор</w:t>
      </w:r>
      <w:r w:rsidRPr="00245067">
        <w:rPr>
          <w:rFonts w:eastAsia="Calibri"/>
          <w:b/>
          <w:sz w:val="28"/>
        </w:rPr>
        <w:t xml:space="preserve">ского </w:t>
      </w:r>
      <w:r w:rsidR="00E47DEA" w:rsidRPr="00245067">
        <w:rPr>
          <w:rFonts w:eastAsia="Calibri"/>
          <w:b/>
          <w:sz w:val="28"/>
        </w:rPr>
        <w:t>город</w:t>
      </w:r>
      <w:r w:rsidRPr="00245067">
        <w:rPr>
          <w:rFonts w:eastAsia="Calibri"/>
          <w:b/>
          <w:sz w:val="28"/>
        </w:rPr>
        <w:t>ского поселения</w:t>
      </w:r>
    </w:p>
    <w:p w:rsidR="00BE6BC4" w:rsidRPr="00BE6BC4" w:rsidRDefault="00BE6BC4" w:rsidP="00381319">
      <w:pPr>
        <w:tabs>
          <w:tab w:val="left" w:pos="7380"/>
        </w:tabs>
        <w:jc w:val="center"/>
        <w:rPr>
          <w:rFonts w:eastAsia="Calibri"/>
          <w:b/>
          <w:sz w:val="28"/>
          <w:szCs w:val="28"/>
        </w:rPr>
      </w:pPr>
    </w:p>
    <w:p w:rsidR="00245067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</w:t>
      </w:r>
      <w:proofErr w:type="gramStart"/>
      <w:r w:rsidRPr="00BE6BC4">
        <w:rPr>
          <w:rFonts w:eastAsia="Calibri"/>
          <w:sz w:val="28"/>
          <w:szCs w:val="28"/>
        </w:rPr>
        <w:t xml:space="preserve">Полномочия Администрации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 в области защиты населения и территории от чрезвычайных ситуаций, обеспечения пожарной безопасности и безопасности людей на водных объектах определены федеральными законами  от 6 октября 2003 года № 131-ФЗ «Об общих принципах организации местного самоуправления в Российской Федерации»,</w:t>
      </w:r>
      <w:r w:rsidR="001270A9"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от 21 декабря 1994 года «О защите населения и территорий от чрезвычайных ситуаций природного и техногенного характера», от 21</w:t>
      </w:r>
      <w:proofErr w:type="gramEnd"/>
      <w:r w:rsidRPr="00BE6BC4">
        <w:rPr>
          <w:rFonts w:eastAsia="Calibri"/>
          <w:sz w:val="28"/>
          <w:szCs w:val="28"/>
        </w:rPr>
        <w:t xml:space="preserve"> декабря 1994 года № 69</w:t>
      </w:r>
      <w:r w:rsidR="00245067">
        <w:rPr>
          <w:rFonts w:eastAsia="Calibri"/>
          <w:sz w:val="28"/>
          <w:szCs w:val="28"/>
        </w:rPr>
        <w:t>-ФЗ «О пожарной безопасности».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Муниципальная программа разработана в соответствии с полномочиями Администрации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 и направлена на обеспечение необходимого уровня пожарной безопасности на основе осуществления деятельности по предупреждению и ликвидации чрезвычайных ситуаций природного и техногенного характера, спасению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Достижение целей и задач муниципальной программы обеспечивается путем </w:t>
      </w:r>
      <w:r w:rsidR="00245067">
        <w:rPr>
          <w:rFonts w:eastAsia="Calibri"/>
          <w:sz w:val="28"/>
          <w:szCs w:val="28"/>
        </w:rPr>
        <w:t>выполнения основных мероприятий</w:t>
      </w:r>
      <w:r w:rsidRPr="00BE6BC4">
        <w:rPr>
          <w:rFonts w:eastAsia="Calibri"/>
          <w:sz w:val="28"/>
          <w:szCs w:val="28"/>
        </w:rPr>
        <w:t xml:space="preserve"> муниципальной программы.</w:t>
      </w:r>
    </w:p>
    <w:p w:rsidR="001270A9" w:rsidRDefault="00E47DEA" w:rsidP="0038131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Медногор</w:t>
      </w:r>
      <w:r w:rsidR="00BE6BC4" w:rsidRPr="00BE6BC4">
        <w:rPr>
          <w:rFonts w:eastAsia="Calibri"/>
          <w:sz w:val="28"/>
          <w:szCs w:val="28"/>
        </w:rPr>
        <w:t xml:space="preserve">ское </w:t>
      </w:r>
      <w:r>
        <w:rPr>
          <w:rFonts w:eastAsia="Calibri"/>
          <w:sz w:val="28"/>
          <w:szCs w:val="28"/>
        </w:rPr>
        <w:t>город</w:t>
      </w:r>
      <w:r w:rsidR="00BE6BC4" w:rsidRPr="00BE6BC4">
        <w:rPr>
          <w:rFonts w:eastAsia="Calibri"/>
          <w:sz w:val="28"/>
          <w:szCs w:val="28"/>
        </w:rPr>
        <w:t xml:space="preserve">ское поселение включает в себя </w:t>
      </w:r>
      <w:r w:rsidR="001270A9">
        <w:rPr>
          <w:rFonts w:eastAsia="Calibri"/>
          <w:sz w:val="28"/>
          <w:szCs w:val="28"/>
        </w:rPr>
        <w:t>один населенный</w:t>
      </w:r>
      <w:r w:rsidR="00BE6BC4" w:rsidRPr="00BE6BC4">
        <w:rPr>
          <w:rFonts w:eastAsia="Calibri"/>
          <w:sz w:val="28"/>
          <w:szCs w:val="28"/>
        </w:rPr>
        <w:t xml:space="preserve"> пункт, в котор</w:t>
      </w:r>
      <w:r w:rsidR="001270A9">
        <w:rPr>
          <w:rFonts w:eastAsia="Calibri"/>
          <w:sz w:val="28"/>
          <w:szCs w:val="28"/>
        </w:rPr>
        <w:t>ом</w:t>
      </w:r>
      <w:r w:rsidR="00BE6BC4" w:rsidRPr="00BE6BC4">
        <w:rPr>
          <w:rFonts w:eastAsia="Calibri"/>
          <w:sz w:val="28"/>
          <w:szCs w:val="28"/>
        </w:rPr>
        <w:t xml:space="preserve"> проживает </w:t>
      </w:r>
      <w:r w:rsidR="00381319">
        <w:rPr>
          <w:rFonts w:eastAsia="Calibri"/>
          <w:sz w:val="28"/>
          <w:szCs w:val="28"/>
        </w:rPr>
        <w:t>5</w:t>
      </w:r>
      <w:r w:rsidR="00246E4C">
        <w:rPr>
          <w:rFonts w:eastAsia="Calibri"/>
          <w:sz w:val="28"/>
          <w:szCs w:val="28"/>
        </w:rPr>
        <w:t>,549</w:t>
      </w:r>
      <w:r w:rsidR="001270A9">
        <w:rPr>
          <w:rFonts w:eastAsia="Calibri"/>
          <w:sz w:val="28"/>
          <w:szCs w:val="28"/>
        </w:rPr>
        <w:t xml:space="preserve"> тыс.</w:t>
      </w:r>
      <w:r w:rsidR="00097E35">
        <w:rPr>
          <w:rFonts w:eastAsia="Calibri"/>
          <w:sz w:val="28"/>
          <w:szCs w:val="28"/>
        </w:rPr>
        <w:t xml:space="preserve"> </w:t>
      </w:r>
      <w:r w:rsidR="001270A9">
        <w:rPr>
          <w:rFonts w:eastAsia="Calibri"/>
          <w:sz w:val="28"/>
          <w:szCs w:val="28"/>
        </w:rPr>
        <w:t>человек</w:t>
      </w:r>
      <w:r w:rsidR="00246E4C">
        <w:rPr>
          <w:rFonts w:eastAsia="Calibri"/>
          <w:sz w:val="28"/>
          <w:szCs w:val="28"/>
        </w:rPr>
        <w:t xml:space="preserve"> (по данным Всероссийской переписи населения на 01.01.2023 года)</w:t>
      </w:r>
      <w:r w:rsidR="001270A9">
        <w:rPr>
          <w:rFonts w:eastAsia="Calibri"/>
          <w:sz w:val="28"/>
          <w:szCs w:val="28"/>
        </w:rPr>
        <w:t>.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Для решения  вопросов жизнедеятельности поселения разработаны и утверждены: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-  план основных мероприятий в области ГО, предупреждения и ликвидации ЧС, обеспечения пожарной безопасности и безопасности людей на водных объектах;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-  план обеспечения безопасности людей на водных объектах;</w:t>
      </w:r>
    </w:p>
    <w:p w:rsidR="00BE6BC4" w:rsidRPr="0061154B" w:rsidRDefault="00BE6BC4" w:rsidP="00381319">
      <w:pPr>
        <w:rPr>
          <w:rFonts w:eastAsia="Calibri"/>
          <w:sz w:val="28"/>
          <w:szCs w:val="24"/>
        </w:rPr>
      </w:pPr>
      <w:r w:rsidRPr="0061154B">
        <w:rPr>
          <w:rFonts w:eastAsia="Calibri"/>
          <w:sz w:val="28"/>
          <w:szCs w:val="24"/>
        </w:rPr>
        <w:t xml:space="preserve">-  план работы </w:t>
      </w:r>
      <w:proofErr w:type="spellStart"/>
      <w:r w:rsidRPr="0061154B">
        <w:rPr>
          <w:rFonts w:eastAsia="Calibri"/>
          <w:sz w:val="28"/>
          <w:szCs w:val="24"/>
        </w:rPr>
        <w:t>эвакоприёмной</w:t>
      </w:r>
      <w:proofErr w:type="spellEnd"/>
      <w:r w:rsidRPr="0061154B">
        <w:rPr>
          <w:rFonts w:eastAsia="Calibri"/>
          <w:sz w:val="28"/>
          <w:szCs w:val="24"/>
        </w:rPr>
        <w:t xml:space="preserve"> </w:t>
      </w:r>
      <w:proofErr w:type="spellStart"/>
      <w:r w:rsidRPr="0061154B">
        <w:rPr>
          <w:rFonts w:eastAsia="Calibri"/>
          <w:sz w:val="28"/>
          <w:szCs w:val="24"/>
        </w:rPr>
        <w:t>ком</w:t>
      </w:r>
      <w:r w:rsidR="0061154B" w:rsidRPr="0061154B">
        <w:rPr>
          <w:rFonts w:eastAsia="Calibri"/>
          <w:sz w:val="28"/>
          <w:szCs w:val="24"/>
        </w:rPr>
        <w:t>и</w:t>
      </w:r>
      <w:r w:rsidRPr="0061154B">
        <w:rPr>
          <w:rFonts w:eastAsia="Calibri"/>
          <w:sz w:val="28"/>
          <w:szCs w:val="24"/>
        </w:rPr>
        <w:t>сии</w:t>
      </w:r>
      <w:proofErr w:type="spellEnd"/>
      <w:r w:rsidRPr="0061154B">
        <w:rPr>
          <w:rFonts w:eastAsia="Calibri"/>
          <w:sz w:val="28"/>
          <w:szCs w:val="24"/>
        </w:rPr>
        <w:t>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В целях усиления противопожарной защиты населенн</w:t>
      </w:r>
      <w:r w:rsidR="00394439">
        <w:rPr>
          <w:rFonts w:eastAsia="Calibri"/>
          <w:sz w:val="28"/>
          <w:szCs w:val="28"/>
        </w:rPr>
        <w:t>ого</w:t>
      </w:r>
      <w:r w:rsidRPr="00BE6BC4">
        <w:rPr>
          <w:rFonts w:eastAsia="Calibri"/>
          <w:sz w:val="28"/>
          <w:szCs w:val="28"/>
        </w:rPr>
        <w:t xml:space="preserve"> пункт</w:t>
      </w:r>
      <w:r w:rsidR="00394439">
        <w:rPr>
          <w:rFonts w:eastAsia="Calibri"/>
          <w:sz w:val="28"/>
          <w:szCs w:val="28"/>
        </w:rPr>
        <w:t>а п</w:t>
      </w:r>
      <w:r w:rsidRPr="00BE6BC4">
        <w:rPr>
          <w:rFonts w:eastAsia="Calibri"/>
          <w:sz w:val="28"/>
          <w:szCs w:val="28"/>
        </w:rPr>
        <w:t xml:space="preserve">оселения </w:t>
      </w:r>
      <w:r w:rsidR="00394439">
        <w:rPr>
          <w:rFonts w:eastAsia="Calibri"/>
          <w:sz w:val="28"/>
          <w:szCs w:val="28"/>
        </w:rPr>
        <w:t>п</w:t>
      </w:r>
      <w:r w:rsidRPr="00BE6BC4">
        <w:rPr>
          <w:rFonts w:eastAsia="Calibri"/>
          <w:sz w:val="28"/>
          <w:szCs w:val="28"/>
        </w:rPr>
        <w:t>роводятся подворные обходы граждан,  с проведением инструктажей.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На территории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 xml:space="preserve">ского поселения </w:t>
      </w:r>
      <w:r w:rsidR="00394439">
        <w:rPr>
          <w:rFonts w:eastAsia="Calibri"/>
          <w:sz w:val="28"/>
          <w:szCs w:val="28"/>
        </w:rPr>
        <w:t xml:space="preserve">в период </w:t>
      </w:r>
      <w:r w:rsidRPr="00BE6BC4">
        <w:rPr>
          <w:rFonts w:eastAsia="Calibri"/>
          <w:sz w:val="28"/>
          <w:szCs w:val="28"/>
        </w:rPr>
        <w:t>с 20</w:t>
      </w:r>
      <w:r w:rsidR="00246E4C">
        <w:rPr>
          <w:rFonts w:eastAsia="Calibri"/>
          <w:sz w:val="28"/>
          <w:szCs w:val="28"/>
        </w:rPr>
        <w:t>21</w:t>
      </w:r>
      <w:r w:rsidR="00381319"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по 20</w:t>
      </w:r>
      <w:r w:rsidR="00381319">
        <w:rPr>
          <w:rFonts w:eastAsia="Calibri"/>
          <w:sz w:val="28"/>
          <w:szCs w:val="28"/>
        </w:rPr>
        <w:t>2</w:t>
      </w:r>
      <w:r w:rsidR="00246E4C">
        <w:rPr>
          <w:rFonts w:eastAsia="Calibri"/>
          <w:sz w:val="28"/>
          <w:szCs w:val="28"/>
        </w:rPr>
        <w:t>3</w:t>
      </w:r>
      <w:r w:rsidRPr="00BE6BC4">
        <w:rPr>
          <w:rFonts w:eastAsia="Calibri"/>
          <w:sz w:val="28"/>
          <w:szCs w:val="28"/>
        </w:rPr>
        <w:t xml:space="preserve"> годы </w:t>
      </w:r>
      <w:r w:rsidR="00394439">
        <w:rPr>
          <w:rFonts w:eastAsia="Calibri"/>
          <w:sz w:val="28"/>
          <w:szCs w:val="28"/>
        </w:rPr>
        <w:t xml:space="preserve">имелись следующие случаи пожаров: </w:t>
      </w:r>
      <w:r w:rsidRPr="00BE6BC4">
        <w:rPr>
          <w:rFonts w:eastAsia="Calibri"/>
          <w:sz w:val="28"/>
          <w:szCs w:val="28"/>
        </w:rPr>
        <w:t>возгорание сухой травы на землях</w:t>
      </w:r>
      <w:r w:rsidR="00381319">
        <w:rPr>
          <w:rFonts w:eastAsia="Calibri"/>
          <w:sz w:val="28"/>
          <w:szCs w:val="28"/>
        </w:rPr>
        <w:t xml:space="preserve"> </w:t>
      </w:r>
      <w:r w:rsidR="00394439">
        <w:rPr>
          <w:rFonts w:eastAsia="Calibri"/>
          <w:sz w:val="28"/>
          <w:szCs w:val="28"/>
        </w:rPr>
        <w:t>поселения</w:t>
      </w:r>
      <w:r w:rsidR="00381319">
        <w:rPr>
          <w:rFonts w:eastAsia="Calibri"/>
          <w:sz w:val="28"/>
          <w:szCs w:val="28"/>
        </w:rPr>
        <w:t xml:space="preserve"> и на садовых участках, принадлежащих гражданам</w:t>
      </w:r>
      <w:r w:rsidR="00394439">
        <w:rPr>
          <w:rFonts w:eastAsia="Calibri"/>
          <w:sz w:val="28"/>
          <w:szCs w:val="28"/>
        </w:rPr>
        <w:t>.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Основными проблемами пожарной безопасности являются: 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несвоевременное прибытие подразделений пожарной охраны к месту вызова из-за удаленности;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низкий уровень улучшения материально-технической базы и капитально-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proofErr w:type="spellStart"/>
      <w:r w:rsidRPr="00BE6BC4">
        <w:rPr>
          <w:rFonts w:eastAsia="Calibri"/>
          <w:sz w:val="28"/>
          <w:szCs w:val="28"/>
        </w:rPr>
        <w:t>го</w:t>
      </w:r>
      <w:proofErr w:type="spellEnd"/>
      <w:r w:rsidRPr="00BE6BC4">
        <w:rPr>
          <w:rFonts w:eastAsia="Calibri"/>
          <w:sz w:val="28"/>
          <w:szCs w:val="28"/>
        </w:rPr>
        <w:t xml:space="preserve"> </w:t>
      </w:r>
      <w:proofErr w:type="gramStart"/>
      <w:r w:rsidRPr="00BE6BC4">
        <w:rPr>
          <w:rFonts w:eastAsia="Calibri"/>
          <w:sz w:val="28"/>
          <w:szCs w:val="28"/>
        </w:rPr>
        <w:t>ремонта места постоянного размещения подразделений пожарной охраны</w:t>
      </w:r>
      <w:proofErr w:type="gramEnd"/>
      <w:r w:rsidRPr="00BE6BC4">
        <w:rPr>
          <w:rFonts w:eastAsia="Calibri"/>
          <w:sz w:val="28"/>
          <w:szCs w:val="28"/>
        </w:rPr>
        <w:t>.</w:t>
      </w:r>
    </w:p>
    <w:p w:rsidR="00BE6BC4" w:rsidRPr="00BE6BC4" w:rsidRDefault="00BE6BC4" w:rsidP="00381319">
      <w:pPr>
        <w:tabs>
          <w:tab w:val="left" w:pos="7380"/>
        </w:tabs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 Исходя из </w:t>
      </w:r>
      <w:proofErr w:type="gramStart"/>
      <w:r w:rsidRPr="00BE6BC4">
        <w:rPr>
          <w:rFonts w:eastAsia="Calibri"/>
          <w:sz w:val="28"/>
          <w:szCs w:val="28"/>
        </w:rPr>
        <w:t>перечисленного</w:t>
      </w:r>
      <w:proofErr w:type="gramEnd"/>
      <w:r w:rsidR="00381319">
        <w:rPr>
          <w:rFonts w:eastAsia="Calibri"/>
          <w:sz w:val="28"/>
          <w:szCs w:val="28"/>
        </w:rPr>
        <w:t>,</w:t>
      </w:r>
      <w:r w:rsidRPr="00BE6BC4">
        <w:rPr>
          <w:rFonts w:eastAsia="Calibri"/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BE6BC4" w:rsidRPr="00BE6BC4" w:rsidRDefault="00BE6BC4" w:rsidP="00381319">
      <w:pPr>
        <w:tabs>
          <w:tab w:val="left" w:pos="7380"/>
        </w:tabs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BE6BC4">
        <w:rPr>
          <w:rFonts w:eastAsia="Calibri"/>
          <w:b/>
          <w:sz w:val="28"/>
          <w:szCs w:val="28"/>
          <w:lang w:val="en-US"/>
        </w:rPr>
        <w:t>II</w:t>
      </w:r>
      <w:r w:rsidRPr="00BE6BC4">
        <w:rPr>
          <w:rFonts w:eastAsia="Calibri"/>
          <w:b/>
          <w:sz w:val="28"/>
          <w:szCs w:val="28"/>
        </w:rPr>
        <w:t>. Перечень и анализ социальных,</w:t>
      </w:r>
    </w:p>
    <w:p w:rsidR="00BE6BC4" w:rsidRPr="00BE6BC4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BE6BC4">
        <w:rPr>
          <w:rFonts w:eastAsia="Calibri"/>
          <w:b/>
          <w:sz w:val="28"/>
          <w:szCs w:val="28"/>
        </w:rPr>
        <w:t>финансово-экономических и прочих рисков реализации муниципальной программы</w:t>
      </w:r>
    </w:p>
    <w:p w:rsidR="00BE6BC4" w:rsidRPr="00BE6BC4" w:rsidRDefault="00BE6BC4" w:rsidP="00381319">
      <w:pPr>
        <w:rPr>
          <w:rFonts w:eastAsia="Calibri"/>
          <w:sz w:val="28"/>
          <w:szCs w:val="28"/>
        </w:rPr>
      </w:pPr>
    </w:p>
    <w:p w:rsidR="00BE6BC4" w:rsidRPr="00BE6BC4" w:rsidRDefault="00BE6BC4" w:rsidP="00381319">
      <w:pPr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</w:t>
      </w:r>
      <w:r w:rsidR="00E47DEA">
        <w:rPr>
          <w:rFonts w:eastAsia="Calibri"/>
          <w:sz w:val="28"/>
          <w:szCs w:val="28"/>
        </w:rPr>
        <w:tab/>
      </w:r>
      <w:r w:rsidRPr="00BE6BC4">
        <w:rPr>
          <w:rFonts w:eastAsia="Calibri"/>
          <w:sz w:val="28"/>
          <w:szCs w:val="28"/>
        </w:rPr>
        <w:t>Реализация муниципальной целевой  программы сопряжена с определенными рисками:</w:t>
      </w:r>
    </w:p>
    <w:p w:rsidR="00BE6BC4" w:rsidRPr="00BE6BC4" w:rsidRDefault="00BE6BC4" w:rsidP="00381319">
      <w:pPr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>- ограниченность средств местного бюджета, выделяемых на реализацию мероприятий муниципальной программы. Поэтому необходимо определить приоритеты для первоочередного финансирования.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- риски, связанные с изменениями законодательства (на федеральном и </w:t>
      </w:r>
      <w:r w:rsidR="00394439">
        <w:rPr>
          <w:rFonts w:eastAsia="Calibri"/>
          <w:sz w:val="28"/>
          <w:szCs w:val="28"/>
        </w:rPr>
        <w:t>республиканском</w:t>
      </w:r>
      <w:r w:rsidRPr="00BE6BC4">
        <w:rPr>
          <w:rFonts w:eastAsia="Calibri"/>
          <w:sz w:val="28"/>
          <w:szCs w:val="28"/>
        </w:rPr>
        <w:t xml:space="preserve"> уровне);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 - риски, связанные с судебными спорами.  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</w:t>
      </w:r>
      <w:r w:rsidR="00394439">
        <w:rPr>
          <w:rFonts w:eastAsia="Calibri"/>
          <w:sz w:val="28"/>
          <w:szCs w:val="28"/>
        </w:rPr>
        <w:tab/>
      </w:r>
      <w:r w:rsidRPr="00BE6BC4">
        <w:rPr>
          <w:rFonts w:eastAsia="Calibri"/>
          <w:sz w:val="28"/>
          <w:szCs w:val="28"/>
        </w:rPr>
        <w:t xml:space="preserve">В качестве мер управления указанными рисками в целях минимизации отрицательных последствий в процессе реализации </w:t>
      </w:r>
      <w:r w:rsidRPr="00BE6BC4">
        <w:rPr>
          <w:rFonts w:eastAsia="Calibri"/>
          <w:sz w:val="28"/>
        </w:rPr>
        <w:t>муниципальной программы</w:t>
      </w:r>
      <w:r w:rsidRPr="00BE6BC4">
        <w:rPr>
          <w:rFonts w:eastAsia="Calibri"/>
          <w:sz w:val="28"/>
          <w:szCs w:val="28"/>
        </w:rPr>
        <w:t xml:space="preserve"> предусматриваются следующие: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98" w:history="1">
        <w:r w:rsidRPr="00BE6BC4">
          <w:rPr>
            <w:rFonts w:eastAsia="Calibri"/>
            <w:sz w:val="28"/>
            <w:szCs w:val="28"/>
          </w:rPr>
          <w:t>мероприятий</w:t>
        </w:r>
      </w:hyperlink>
      <w:r w:rsidRPr="00BE6BC4">
        <w:rPr>
          <w:rFonts w:eastAsia="Calibri"/>
          <w:sz w:val="28"/>
          <w:szCs w:val="28"/>
        </w:rPr>
        <w:t>,</w:t>
      </w:r>
      <w:r w:rsidR="00521613">
        <w:rPr>
          <w:rFonts w:eastAsia="Calibri"/>
          <w:sz w:val="28"/>
          <w:szCs w:val="28"/>
        </w:rPr>
        <w:t xml:space="preserve"> </w:t>
      </w:r>
      <w:r w:rsidRPr="00BE6BC4">
        <w:rPr>
          <w:rFonts w:eastAsia="Calibri"/>
          <w:sz w:val="28"/>
          <w:szCs w:val="28"/>
        </w:rPr>
        <w:t>достижение поставленной цели и решение задач;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- проведение ежегодной корректировки показателей и </w:t>
      </w:r>
      <w:hyperlink w:anchor="Par1098" w:history="1">
        <w:r w:rsidRPr="00BE6BC4">
          <w:rPr>
            <w:rFonts w:eastAsia="Calibri"/>
            <w:sz w:val="28"/>
            <w:szCs w:val="28"/>
          </w:rPr>
          <w:t>мероприятий</w:t>
        </w:r>
      </w:hyperlink>
      <w:r w:rsidRPr="00BE6BC4">
        <w:rPr>
          <w:rFonts w:eastAsia="Calibri"/>
          <w:sz w:val="28"/>
          <w:szCs w:val="28"/>
        </w:rPr>
        <w:t xml:space="preserve"> Программы по результатам мониторинга изменений внешних факторов, влияющих на реализацию </w:t>
      </w:r>
      <w:r w:rsidRPr="00BE6BC4">
        <w:rPr>
          <w:rFonts w:eastAsia="Calibri"/>
          <w:sz w:val="28"/>
        </w:rPr>
        <w:t>муниципальной программы</w:t>
      </w:r>
      <w:r w:rsidRPr="00BE6BC4">
        <w:rPr>
          <w:rFonts w:eastAsia="Calibri"/>
          <w:sz w:val="28"/>
          <w:szCs w:val="28"/>
        </w:rPr>
        <w:t>.</w:t>
      </w:r>
    </w:p>
    <w:p w:rsidR="00BE6BC4" w:rsidRPr="00BE6BC4" w:rsidRDefault="00BE6BC4" w:rsidP="00381319">
      <w:pPr>
        <w:tabs>
          <w:tab w:val="left" w:pos="7380"/>
        </w:tabs>
        <w:jc w:val="both"/>
        <w:rPr>
          <w:rFonts w:eastAsia="Calibri"/>
          <w:b/>
          <w:sz w:val="28"/>
          <w:szCs w:val="28"/>
        </w:rPr>
      </w:pPr>
    </w:p>
    <w:p w:rsidR="00BE6BC4" w:rsidRPr="00BE6BC4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BE6BC4">
        <w:rPr>
          <w:rFonts w:eastAsia="Calibri"/>
          <w:b/>
          <w:sz w:val="28"/>
          <w:szCs w:val="28"/>
          <w:lang w:val="en-US"/>
        </w:rPr>
        <w:t>III</w:t>
      </w:r>
      <w:r w:rsidRPr="00BE6BC4">
        <w:rPr>
          <w:rFonts w:eastAsia="Calibri"/>
          <w:b/>
          <w:sz w:val="28"/>
          <w:szCs w:val="28"/>
        </w:rPr>
        <w:t xml:space="preserve">. Механизм управления реализацией </w:t>
      </w:r>
    </w:p>
    <w:p w:rsidR="00BE6BC4" w:rsidRPr="00BE6BC4" w:rsidRDefault="00BE6BC4" w:rsidP="00381319">
      <w:pPr>
        <w:jc w:val="center"/>
        <w:rPr>
          <w:rFonts w:eastAsia="Calibri"/>
          <w:b/>
          <w:sz w:val="28"/>
          <w:szCs w:val="28"/>
        </w:rPr>
      </w:pPr>
      <w:r w:rsidRPr="00BE6BC4">
        <w:rPr>
          <w:rFonts w:eastAsia="Calibri"/>
          <w:b/>
          <w:sz w:val="28"/>
          <w:szCs w:val="28"/>
        </w:rPr>
        <w:t>муниципальной программы</w:t>
      </w:r>
    </w:p>
    <w:p w:rsidR="00BE6BC4" w:rsidRPr="00BE6BC4" w:rsidRDefault="00BE6BC4" w:rsidP="00381319">
      <w:pPr>
        <w:jc w:val="center"/>
        <w:rPr>
          <w:rFonts w:eastAsia="Calibri"/>
          <w:b/>
          <w:sz w:val="28"/>
          <w:szCs w:val="28"/>
        </w:rPr>
      </w:pP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</w:t>
      </w:r>
      <w:r w:rsidR="00521613">
        <w:rPr>
          <w:rFonts w:eastAsia="Calibri"/>
          <w:sz w:val="28"/>
          <w:szCs w:val="28"/>
        </w:rPr>
        <w:tab/>
      </w:r>
      <w:r w:rsidRPr="00BE6BC4">
        <w:rPr>
          <w:rFonts w:eastAsia="Calibri"/>
          <w:sz w:val="28"/>
          <w:szCs w:val="28"/>
        </w:rPr>
        <w:t xml:space="preserve">Администрация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BE6BC4" w:rsidRPr="00BE6BC4" w:rsidRDefault="00BE6BC4" w:rsidP="00381319">
      <w:pPr>
        <w:ind w:firstLine="708"/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Оценку соотношения эффективности реализации и </w:t>
      </w:r>
      <w:proofErr w:type="gramStart"/>
      <w:r w:rsidRPr="00BE6BC4">
        <w:rPr>
          <w:rFonts w:eastAsia="Calibri"/>
          <w:sz w:val="28"/>
          <w:szCs w:val="28"/>
        </w:rPr>
        <w:t>контроль за</w:t>
      </w:r>
      <w:proofErr w:type="gramEnd"/>
      <w:r w:rsidRPr="00BE6BC4">
        <w:rPr>
          <w:rFonts w:eastAsia="Calibri"/>
          <w:sz w:val="28"/>
          <w:szCs w:val="28"/>
        </w:rPr>
        <w:t xml:space="preserve"> реализацией муниципальной программы осуществляет заместитель Главы администрации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поселения.</w:t>
      </w:r>
    </w:p>
    <w:p w:rsidR="00BE6BC4" w:rsidRPr="00BE6BC4" w:rsidRDefault="00394439" w:rsidP="0038131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BE6BC4" w:rsidRPr="00BE6BC4">
        <w:rPr>
          <w:rFonts w:eastAsia="Calibri"/>
          <w:sz w:val="28"/>
          <w:szCs w:val="28"/>
        </w:rPr>
        <w:t>тдел</w:t>
      </w:r>
      <w:r>
        <w:rPr>
          <w:rFonts w:eastAsia="Calibri"/>
          <w:sz w:val="28"/>
          <w:szCs w:val="28"/>
        </w:rPr>
        <w:t xml:space="preserve"> бухгалтерии</w:t>
      </w:r>
      <w:r w:rsidR="00BE6BC4" w:rsidRPr="00BE6BC4">
        <w:rPr>
          <w:rFonts w:eastAsia="Calibri"/>
          <w:sz w:val="28"/>
          <w:szCs w:val="28"/>
        </w:rPr>
        <w:t xml:space="preserve"> администрации поселения осуществляет обеспечение эффективности реализации муниципальной программы, целевого использования средств.</w:t>
      </w:r>
    </w:p>
    <w:p w:rsidR="00BE6BC4" w:rsidRPr="00BE6BC4" w:rsidRDefault="00BE6BC4" w:rsidP="00381319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</w:t>
      </w:r>
      <w:r w:rsidR="00521613">
        <w:rPr>
          <w:rFonts w:eastAsia="Calibri"/>
          <w:sz w:val="28"/>
          <w:szCs w:val="28"/>
        </w:rPr>
        <w:tab/>
      </w:r>
      <w:r w:rsidRPr="00BE6BC4">
        <w:rPr>
          <w:rFonts w:eastAsia="Calibri"/>
          <w:sz w:val="28"/>
          <w:szCs w:val="28"/>
        </w:rPr>
        <w:t xml:space="preserve">Исполнители Программы ежеквартально до 15 числа месяца, следующего </w:t>
      </w:r>
      <w:proofErr w:type="gramStart"/>
      <w:r w:rsidR="00955F9C">
        <w:rPr>
          <w:rFonts w:eastAsia="Calibri"/>
          <w:sz w:val="28"/>
          <w:szCs w:val="28"/>
        </w:rPr>
        <w:t>за</w:t>
      </w:r>
      <w:proofErr w:type="gramEnd"/>
      <w:r w:rsidR="00955F9C">
        <w:rPr>
          <w:rFonts w:eastAsia="Calibri"/>
          <w:sz w:val="28"/>
          <w:szCs w:val="28"/>
        </w:rPr>
        <w:t xml:space="preserve"> </w:t>
      </w:r>
      <w:proofErr w:type="gramStart"/>
      <w:r w:rsidR="00955F9C">
        <w:rPr>
          <w:rFonts w:eastAsia="Calibri"/>
          <w:sz w:val="28"/>
          <w:szCs w:val="28"/>
        </w:rPr>
        <w:t>отчетным</w:t>
      </w:r>
      <w:proofErr w:type="gramEnd"/>
      <w:r w:rsidR="00955F9C">
        <w:rPr>
          <w:rFonts w:eastAsia="Calibri"/>
          <w:sz w:val="28"/>
          <w:szCs w:val="28"/>
        </w:rPr>
        <w:t xml:space="preserve"> включительно до</w:t>
      </w:r>
      <w:r w:rsidR="00381319">
        <w:rPr>
          <w:rFonts w:eastAsia="Calibri"/>
          <w:sz w:val="28"/>
          <w:szCs w:val="28"/>
        </w:rPr>
        <w:t xml:space="preserve"> </w:t>
      </w:r>
      <w:r w:rsidR="00955F9C">
        <w:rPr>
          <w:rFonts w:eastAsia="Calibri"/>
          <w:sz w:val="28"/>
          <w:szCs w:val="28"/>
        </w:rPr>
        <w:t>202</w:t>
      </w:r>
      <w:r w:rsidR="00F57F88">
        <w:rPr>
          <w:rFonts w:eastAsia="Calibri"/>
          <w:sz w:val="28"/>
          <w:szCs w:val="28"/>
        </w:rPr>
        <w:t>4</w:t>
      </w:r>
      <w:r w:rsidRPr="00BE6BC4">
        <w:rPr>
          <w:rFonts w:eastAsia="Calibri"/>
          <w:sz w:val="28"/>
          <w:szCs w:val="28"/>
        </w:rPr>
        <w:t xml:space="preserve"> года</w:t>
      </w:r>
      <w:r w:rsidR="00381319">
        <w:rPr>
          <w:rFonts w:eastAsia="Calibri"/>
          <w:sz w:val="28"/>
          <w:szCs w:val="28"/>
        </w:rPr>
        <w:t>,</w:t>
      </w:r>
      <w:r w:rsidRPr="00BE6BC4">
        <w:rPr>
          <w:rFonts w:eastAsia="Calibri"/>
          <w:sz w:val="28"/>
          <w:szCs w:val="28"/>
        </w:rPr>
        <w:t xml:space="preserve"> представляют Главе</w:t>
      </w:r>
      <w:r w:rsidR="00521613">
        <w:rPr>
          <w:rFonts w:eastAsia="Calibri"/>
          <w:sz w:val="28"/>
          <w:szCs w:val="28"/>
        </w:rPr>
        <w:t xml:space="preserve"> администрации</w:t>
      </w:r>
      <w:r w:rsidRPr="00BE6BC4">
        <w:rPr>
          <w:rFonts w:eastAsia="Calibri"/>
          <w:sz w:val="28"/>
          <w:szCs w:val="28"/>
        </w:rPr>
        <w:t xml:space="preserve"> </w:t>
      </w:r>
      <w:r w:rsidR="00E47DEA">
        <w:rPr>
          <w:rFonts w:eastAsia="Calibri"/>
          <w:sz w:val="28"/>
          <w:szCs w:val="28"/>
        </w:rPr>
        <w:t>Медногор</w:t>
      </w:r>
      <w:r w:rsidRPr="00BE6BC4">
        <w:rPr>
          <w:rFonts w:eastAsia="Calibri"/>
          <w:sz w:val="28"/>
          <w:szCs w:val="28"/>
        </w:rPr>
        <w:t xml:space="preserve">ского </w:t>
      </w:r>
      <w:r w:rsidR="00E47DEA">
        <w:rPr>
          <w:rFonts w:eastAsia="Calibri"/>
          <w:sz w:val="28"/>
          <w:szCs w:val="28"/>
        </w:rPr>
        <w:t>город</w:t>
      </w:r>
      <w:r w:rsidRPr="00BE6BC4">
        <w:rPr>
          <w:rFonts w:eastAsia="Calibri"/>
          <w:sz w:val="28"/>
          <w:szCs w:val="28"/>
        </w:rPr>
        <w:t>ского поселения информацию о реализации мероприятий программы.</w:t>
      </w:r>
    </w:p>
    <w:p w:rsidR="00BE6BC4" w:rsidRPr="00BE6BC4" w:rsidRDefault="00BE6BC4" w:rsidP="00381319">
      <w:pPr>
        <w:spacing w:line="235" w:lineRule="auto"/>
        <w:jc w:val="both"/>
        <w:rPr>
          <w:rFonts w:eastAsia="Calibri"/>
          <w:b/>
          <w:sz w:val="28"/>
          <w:szCs w:val="28"/>
        </w:rPr>
      </w:pPr>
    </w:p>
    <w:p w:rsidR="00D36A58" w:rsidRPr="006D035C" w:rsidRDefault="00D36A58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bookmarkStart w:id="1" w:name="Par198"/>
      <w:bookmarkEnd w:id="1"/>
      <w:r w:rsidRPr="006D035C">
        <w:rPr>
          <w:rFonts w:eastAsia="Calibri"/>
          <w:b/>
          <w:sz w:val="28"/>
          <w:szCs w:val="28"/>
        </w:rPr>
        <w:br w:type="page"/>
      </w:r>
    </w:p>
    <w:p w:rsidR="00246E4C" w:rsidRDefault="00246E4C" w:rsidP="00246E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>. Мероприятия муниципальной программы</w:t>
      </w:r>
    </w:p>
    <w:p w:rsidR="00246E4C" w:rsidRDefault="00246E4C" w:rsidP="00246E4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«Обеспечение пожарной безопасности на территории Медногорского городского поселения на 2024 – 2026 годы»</w:t>
      </w:r>
    </w:p>
    <w:p w:rsidR="00246E4C" w:rsidRDefault="00246E4C" w:rsidP="00246E4C">
      <w:pPr>
        <w:jc w:val="center"/>
        <w:rPr>
          <w:rFonts w:eastAsia="Calibri"/>
          <w:sz w:val="28"/>
          <w:szCs w:val="28"/>
        </w:rPr>
      </w:pPr>
    </w:p>
    <w:tbl>
      <w:tblPr>
        <w:tblW w:w="11028" w:type="dxa"/>
        <w:tblInd w:w="-8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4"/>
        <w:gridCol w:w="2424"/>
        <w:gridCol w:w="1585"/>
        <w:gridCol w:w="1061"/>
        <w:gridCol w:w="1271"/>
        <w:gridCol w:w="8"/>
        <w:gridCol w:w="1307"/>
        <w:gridCol w:w="797"/>
        <w:gridCol w:w="682"/>
        <w:gridCol w:w="757"/>
        <w:gridCol w:w="682"/>
      </w:tblGrid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№  </w:t>
            </w:r>
            <w:r>
              <w:rPr>
                <w:rFonts w:eastAsia="Calibri"/>
                <w:sz w:val="24"/>
                <w:szCs w:val="28"/>
              </w:rPr>
              <w:br/>
            </w:r>
            <w:proofErr w:type="gramStart"/>
            <w:r>
              <w:rPr>
                <w:rFonts w:eastAsia="Calibri"/>
                <w:sz w:val="24"/>
                <w:szCs w:val="28"/>
              </w:rPr>
              <w:t>п</w:t>
            </w:r>
            <w:proofErr w:type="gramEnd"/>
            <w:r>
              <w:rPr>
                <w:rFonts w:eastAsia="Calibri"/>
                <w:sz w:val="24"/>
                <w:szCs w:val="28"/>
              </w:rPr>
              <w:t>/п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Наименование   </w:t>
            </w:r>
            <w:r>
              <w:rPr>
                <w:rFonts w:eastAsia="Calibri"/>
                <w:sz w:val="24"/>
                <w:szCs w:val="28"/>
              </w:rPr>
              <w:br/>
              <w:t xml:space="preserve">  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Исполнитель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Срок </w:t>
            </w:r>
            <w:r>
              <w:rPr>
                <w:rFonts w:eastAsia="Calibri"/>
                <w:sz w:val="24"/>
                <w:szCs w:val="28"/>
              </w:rPr>
              <w:br/>
            </w:r>
            <w:proofErr w:type="spellStart"/>
            <w:r>
              <w:rPr>
                <w:rFonts w:eastAsia="Calibri"/>
                <w:sz w:val="24"/>
                <w:szCs w:val="28"/>
              </w:rPr>
              <w:t>реал</w:t>
            </w:r>
            <w:proofErr w:type="gramStart"/>
            <w:r>
              <w:rPr>
                <w:rFonts w:eastAsia="Calibri"/>
                <w:sz w:val="24"/>
                <w:szCs w:val="28"/>
              </w:rPr>
              <w:t>и</w:t>
            </w:r>
            <w:proofErr w:type="spellEnd"/>
            <w:r>
              <w:rPr>
                <w:rFonts w:eastAsia="Calibri"/>
                <w:sz w:val="24"/>
                <w:szCs w:val="28"/>
              </w:rPr>
              <w:t>-</w:t>
            </w:r>
            <w:proofErr w:type="gramEnd"/>
            <w:r>
              <w:rPr>
                <w:rFonts w:eastAsia="Calibri"/>
                <w:sz w:val="24"/>
                <w:szCs w:val="28"/>
              </w:rPr>
              <w:br/>
            </w:r>
            <w:proofErr w:type="spellStart"/>
            <w:r>
              <w:rPr>
                <w:rFonts w:eastAsia="Calibri"/>
                <w:sz w:val="24"/>
                <w:szCs w:val="28"/>
              </w:rPr>
              <w:t>зации</w:t>
            </w:r>
            <w:proofErr w:type="spellEnd"/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Целевой    </w:t>
            </w:r>
            <w:r>
              <w:rPr>
                <w:rFonts w:eastAsia="Calibri"/>
                <w:sz w:val="24"/>
                <w:szCs w:val="28"/>
              </w:rPr>
              <w:br/>
              <w:t xml:space="preserve">  показатель   </w:t>
            </w:r>
            <w:r>
              <w:rPr>
                <w:rFonts w:eastAsia="Calibri"/>
                <w:sz w:val="24"/>
                <w:szCs w:val="28"/>
              </w:rPr>
              <w:br/>
              <w:t>(номер целевого</w:t>
            </w:r>
            <w:r>
              <w:rPr>
                <w:rFonts w:eastAsia="Calibri"/>
                <w:sz w:val="24"/>
                <w:szCs w:val="28"/>
              </w:rPr>
              <w:br/>
              <w:t xml:space="preserve"> показателя из </w:t>
            </w:r>
            <w:r>
              <w:rPr>
                <w:rFonts w:eastAsia="Calibri"/>
                <w:sz w:val="24"/>
                <w:szCs w:val="28"/>
              </w:rPr>
              <w:br/>
              <w:t xml:space="preserve">   паспорта    </w:t>
            </w:r>
            <w:r>
              <w:rPr>
                <w:rFonts w:eastAsia="Calibri"/>
                <w:sz w:val="24"/>
                <w:szCs w:val="28"/>
              </w:rPr>
              <w:br/>
              <w:t>муниципальной</w:t>
            </w:r>
            <w:r>
              <w:rPr>
                <w:rFonts w:eastAsia="Calibri"/>
                <w:sz w:val="24"/>
                <w:szCs w:val="28"/>
              </w:rPr>
              <w:br/>
              <w:t>программы)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Источник</w:t>
            </w:r>
            <w:r>
              <w:rPr>
                <w:rFonts w:eastAsia="Calibri"/>
                <w:sz w:val="24"/>
                <w:szCs w:val="28"/>
              </w:rPr>
              <w:br/>
            </w:r>
            <w:proofErr w:type="spellStart"/>
            <w:r>
              <w:rPr>
                <w:rFonts w:eastAsia="Calibri"/>
                <w:sz w:val="24"/>
                <w:szCs w:val="28"/>
              </w:rPr>
              <w:t>финанс</w:t>
            </w:r>
            <w:proofErr w:type="gramStart"/>
            <w:r>
              <w:rPr>
                <w:rFonts w:eastAsia="Calibri"/>
                <w:sz w:val="24"/>
                <w:szCs w:val="28"/>
              </w:rPr>
              <w:t>и</w:t>
            </w:r>
            <w:proofErr w:type="spellEnd"/>
            <w:r>
              <w:rPr>
                <w:rFonts w:eastAsia="Calibri"/>
                <w:sz w:val="24"/>
                <w:szCs w:val="28"/>
              </w:rPr>
              <w:t>-</w:t>
            </w:r>
            <w:proofErr w:type="gramEnd"/>
            <w:r>
              <w:rPr>
                <w:rFonts w:eastAsia="Calibri"/>
                <w:sz w:val="24"/>
                <w:szCs w:val="28"/>
              </w:rPr>
              <w:br/>
            </w:r>
            <w:proofErr w:type="spellStart"/>
            <w:r>
              <w:rPr>
                <w:rFonts w:eastAsia="Calibri"/>
                <w:sz w:val="24"/>
                <w:szCs w:val="28"/>
              </w:rPr>
              <w:t>рования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Объем финансирования</w:t>
            </w:r>
            <w:r>
              <w:rPr>
                <w:rFonts w:eastAsia="Calibri"/>
                <w:sz w:val="24"/>
                <w:szCs w:val="28"/>
              </w:rPr>
              <w:br/>
              <w:t>по годам (тыс. руб.)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Default="00246E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2026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1 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      2       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   3    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4  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     5       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 6   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7   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8  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  9   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1.  </w:t>
            </w:r>
          </w:p>
        </w:tc>
        <w:tc>
          <w:tcPr>
            <w:tcW w:w="98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Задача 1. </w:t>
            </w:r>
            <w:r>
              <w:rPr>
                <w:rFonts w:eastAsia="Calibri" w:cs="Calibri"/>
                <w:sz w:val="24"/>
                <w:szCs w:val="28"/>
              </w:rPr>
              <w:t xml:space="preserve">Создание системы организационных и практических мер по предупреждению и тушению пожаров, повышение боеготовности добровольной пожарной команды 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Оснащение территорий общего пользования пожарными гидрантами, первичными средствами тушения пожаров и противопожарным инвентарём</w:t>
            </w:r>
            <w:r>
              <w:rPr>
                <w:rFonts w:eastAsia="Calibri"/>
                <w:sz w:val="24"/>
                <w:szCs w:val="24"/>
              </w:rPr>
              <w:t>, 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Администрация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Медногорского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городского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2024-</w:t>
            </w:r>
          </w:p>
          <w:p w:rsidR="00246E4C" w:rsidRDefault="00246E4C" w:rsidP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2026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246E4C" w:rsidRP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6D03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- приобретение противопожарных щитов (в комплекте), огнетушителей)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246E4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10,0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246E4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10,0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246E4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10,0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6D03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- ремонт пожарных гидрантов в пгт. Медногорский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6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6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6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</w:tr>
      <w:tr w:rsidR="00246E4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Увеличение материальных запасов средств пожаротушения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Администрация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Медногорского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городского</w:t>
            </w:r>
          </w:p>
          <w:p w:rsidR="00246E4C" w:rsidRDefault="00246E4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2024-</w:t>
            </w:r>
          </w:p>
          <w:p w:rsidR="00246E4C" w:rsidRDefault="00246E4C" w:rsidP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2026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 w:rsidP="000014FB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</w:t>
            </w:r>
            <w:r w:rsidR="000014FB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4C" w:rsidRDefault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4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4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4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4</w:t>
            </w:r>
            <w:r w:rsidR="00246E4C" w:rsidRPr="006D035C">
              <w:rPr>
                <w:rFonts w:eastAsia="Calibri"/>
                <w:sz w:val="24"/>
                <w:szCs w:val="28"/>
              </w:rPr>
              <w:t>,0</w:t>
            </w:r>
          </w:p>
        </w:tc>
      </w:tr>
      <w:tr w:rsidR="006D035C" w:rsidTr="006D035C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Выполнение противопожарных мероприятий в зданиях и помещениях муниципального образования (помещение администрации поселения, помещение муниципальной библиотеки, помещение по ул. Бардина 13): техническое обслуживание и ремонт систем пожарной автоматики; </w:t>
            </w:r>
          </w:p>
          <w:p w:rsidR="006D035C" w:rsidRDefault="006D035C" w:rsidP="00941AF2">
            <w:pPr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hd w:val="clear" w:color="auto" w:fill="FFFFFF"/>
              </w:rPr>
              <w:t>замер сопротивления изоляции электропроводки и контуров заземления; перезарядка огнетушителей и приобретение первичных средств пожаротушения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Администрация</w:t>
            </w:r>
          </w:p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Медногорского</w:t>
            </w:r>
          </w:p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городского</w:t>
            </w:r>
          </w:p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2024-</w:t>
            </w:r>
          </w:p>
          <w:p w:rsidR="006D035C" w:rsidRDefault="006D035C" w:rsidP="00246E4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2026 годы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 w:rsidP="000014FB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1.</w:t>
            </w:r>
            <w:r w:rsidR="000014FB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80,0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 w:rsidRPr="006D035C">
              <w:rPr>
                <w:rFonts w:eastAsia="Calibri"/>
                <w:sz w:val="24"/>
                <w:szCs w:val="28"/>
              </w:rPr>
              <w:t>80,0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6D035C" w:rsidRPr="006D035C" w:rsidRDefault="006D035C" w:rsidP="006D035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80,0</w:t>
            </w:r>
          </w:p>
        </w:tc>
        <w:tc>
          <w:tcPr>
            <w:tcW w:w="682" w:type="dxa"/>
          </w:tcPr>
          <w:p w:rsidR="006D035C" w:rsidRPr="00246E4C" w:rsidRDefault="006D035C" w:rsidP="00694169">
            <w:pPr>
              <w:jc w:val="center"/>
              <w:rPr>
                <w:rFonts w:eastAsia="Calibri"/>
                <w:color w:val="FF0000"/>
                <w:sz w:val="24"/>
                <w:szCs w:val="28"/>
              </w:rPr>
            </w:pPr>
          </w:p>
        </w:tc>
      </w:tr>
      <w:tr w:rsidR="006D035C" w:rsidTr="006D035C">
        <w:trPr>
          <w:gridAfter w:val="1"/>
          <w:wAfter w:w="682" w:type="dxa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ind w:left="-49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5C" w:rsidRDefault="006D035C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100,0</w:t>
            </w:r>
          </w:p>
        </w:tc>
      </w:tr>
    </w:tbl>
    <w:p w:rsidR="00246E4C" w:rsidRDefault="00246E4C" w:rsidP="00246E4C">
      <w:pPr>
        <w:pStyle w:val="ae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46E4C" w:rsidRDefault="00246E4C" w:rsidP="00246E4C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</w:t>
      </w:r>
      <w:proofErr w:type="gramStart"/>
      <w:r>
        <w:rPr>
          <w:b/>
          <w:bCs/>
          <w:color w:val="000000"/>
          <w:sz w:val="28"/>
          <w:szCs w:val="28"/>
        </w:rPr>
        <w:t>  Ответственность</w:t>
      </w:r>
      <w:proofErr w:type="gramEnd"/>
      <w:r>
        <w:rPr>
          <w:b/>
          <w:bCs/>
          <w:color w:val="000000"/>
          <w:sz w:val="28"/>
          <w:szCs w:val="28"/>
        </w:rPr>
        <w:t xml:space="preserve"> за реализацию программы</w:t>
      </w:r>
    </w:p>
    <w:p w:rsidR="00246E4C" w:rsidRDefault="00246E4C" w:rsidP="00246E4C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46E4C" w:rsidRDefault="00246E4C" w:rsidP="00246E4C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 Ответственный исполнитель и соисполнители муниципальной программы несут ответственность за её реализацию в соответствии с действующим законодательством.</w:t>
      </w:r>
    </w:p>
    <w:p w:rsidR="00246E4C" w:rsidRPr="004908E8" w:rsidRDefault="00246E4C" w:rsidP="00246E4C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5.2. Участники муниципальной программы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>оответствии с действующим законодательством.</w:t>
      </w:r>
    </w:p>
    <w:p w:rsidR="00246E4C" w:rsidRDefault="00246E4C" w:rsidP="00381319">
      <w:pPr>
        <w:rPr>
          <w:rFonts w:eastAsia="Calibri"/>
          <w:sz w:val="28"/>
          <w:szCs w:val="28"/>
        </w:rPr>
      </w:pPr>
    </w:p>
    <w:p w:rsidR="00246E4C" w:rsidRDefault="00246E4C" w:rsidP="00381319">
      <w:pPr>
        <w:rPr>
          <w:rFonts w:eastAsia="Calibri"/>
          <w:sz w:val="28"/>
          <w:szCs w:val="28"/>
        </w:rPr>
      </w:pPr>
    </w:p>
    <w:p w:rsidR="00246E4C" w:rsidRDefault="00246E4C" w:rsidP="00381319">
      <w:pPr>
        <w:rPr>
          <w:rFonts w:eastAsia="Calibri"/>
          <w:sz w:val="28"/>
          <w:szCs w:val="28"/>
        </w:rPr>
      </w:pPr>
    </w:p>
    <w:p w:rsidR="008D2E43" w:rsidRDefault="008D2E43" w:rsidP="0038131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местной администрации</w:t>
      </w:r>
    </w:p>
    <w:p w:rsidR="00BE6BC4" w:rsidRPr="00BE6BC4" w:rsidRDefault="008D2E43" w:rsidP="00246F4D">
      <w:pPr>
        <w:jc w:val="both"/>
        <w:rPr>
          <w:sz w:val="24"/>
        </w:rPr>
      </w:pPr>
      <w:r>
        <w:rPr>
          <w:rFonts w:eastAsia="Calibri"/>
          <w:sz w:val="28"/>
          <w:szCs w:val="28"/>
        </w:rPr>
        <w:t xml:space="preserve">Медногорского городского поселения      </w:t>
      </w:r>
      <w:r w:rsidR="00F57F88">
        <w:rPr>
          <w:rFonts w:eastAsia="Calibri"/>
          <w:sz w:val="28"/>
          <w:szCs w:val="28"/>
        </w:rPr>
        <w:t xml:space="preserve">                             </w:t>
      </w:r>
      <w:proofErr w:type="spellStart"/>
      <w:r>
        <w:rPr>
          <w:rFonts w:eastAsia="Calibri"/>
          <w:sz w:val="28"/>
          <w:szCs w:val="28"/>
        </w:rPr>
        <w:t>Г.Н</w:t>
      </w:r>
      <w:proofErr w:type="spellEnd"/>
      <w:r>
        <w:rPr>
          <w:rFonts w:eastAsia="Calibri"/>
          <w:sz w:val="28"/>
          <w:szCs w:val="28"/>
        </w:rPr>
        <w:t>. Байрамукова</w:t>
      </w:r>
    </w:p>
    <w:sectPr w:rsidR="00BE6BC4" w:rsidRPr="00BE6BC4" w:rsidSect="00693B21">
      <w:headerReference w:type="even" r:id="rId9"/>
      <w:type w:val="continuous"/>
      <w:pgSz w:w="11906" w:h="16838"/>
      <w:pgMar w:top="568" w:right="566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BF" w:rsidRDefault="009B72BF">
      <w:r>
        <w:separator/>
      </w:r>
    </w:p>
  </w:endnote>
  <w:endnote w:type="continuationSeparator" w:id="0">
    <w:p w:rsidR="009B72BF" w:rsidRDefault="009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BF" w:rsidRDefault="009B72BF">
      <w:r>
        <w:separator/>
      </w:r>
    </w:p>
  </w:footnote>
  <w:footnote w:type="continuationSeparator" w:id="0">
    <w:p w:rsidR="009B72BF" w:rsidRDefault="009B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BF" w:rsidRDefault="009B72BF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72BF" w:rsidRDefault="009B72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44"/>
    <w:multiLevelType w:val="hybridMultilevel"/>
    <w:tmpl w:val="7232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2059"/>
    <w:multiLevelType w:val="hybridMultilevel"/>
    <w:tmpl w:val="5088D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AC14A3"/>
    <w:multiLevelType w:val="hybridMultilevel"/>
    <w:tmpl w:val="B5FAE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203C4B"/>
    <w:multiLevelType w:val="hybridMultilevel"/>
    <w:tmpl w:val="7660C862"/>
    <w:lvl w:ilvl="0" w:tplc="20747E92">
      <w:start w:val="2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C4"/>
    <w:rsid w:val="000014FB"/>
    <w:rsid w:val="00025074"/>
    <w:rsid w:val="00030568"/>
    <w:rsid w:val="00082CE4"/>
    <w:rsid w:val="00097E35"/>
    <w:rsid w:val="000C29CC"/>
    <w:rsid w:val="000D7A83"/>
    <w:rsid w:val="000F1332"/>
    <w:rsid w:val="000F5F04"/>
    <w:rsid w:val="001270A9"/>
    <w:rsid w:val="001C64C9"/>
    <w:rsid w:val="00245067"/>
    <w:rsid w:val="00246E4C"/>
    <w:rsid w:val="00246F4D"/>
    <w:rsid w:val="00252E90"/>
    <w:rsid w:val="00265A6B"/>
    <w:rsid w:val="0028107B"/>
    <w:rsid w:val="00291AB1"/>
    <w:rsid w:val="002E308D"/>
    <w:rsid w:val="002F0FA9"/>
    <w:rsid w:val="0031693A"/>
    <w:rsid w:val="00352A6C"/>
    <w:rsid w:val="00381319"/>
    <w:rsid w:val="00382E22"/>
    <w:rsid w:val="00394439"/>
    <w:rsid w:val="003A19A3"/>
    <w:rsid w:val="003C2A0B"/>
    <w:rsid w:val="00401065"/>
    <w:rsid w:val="00431047"/>
    <w:rsid w:val="004321EC"/>
    <w:rsid w:val="00441434"/>
    <w:rsid w:val="00460947"/>
    <w:rsid w:val="00487B30"/>
    <w:rsid w:val="004B352F"/>
    <w:rsid w:val="00521613"/>
    <w:rsid w:val="00555EAA"/>
    <w:rsid w:val="005B00EA"/>
    <w:rsid w:val="005B781F"/>
    <w:rsid w:val="0061154B"/>
    <w:rsid w:val="006834AD"/>
    <w:rsid w:val="00684CEB"/>
    <w:rsid w:val="00693B21"/>
    <w:rsid w:val="006D035C"/>
    <w:rsid w:val="00703CAD"/>
    <w:rsid w:val="007526F0"/>
    <w:rsid w:val="007728F1"/>
    <w:rsid w:val="007E41BB"/>
    <w:rsid w:val="00822D95"/>
    <w:rsid w:val="00863C6B"/>
    <w:rsid w:val="00871080"/>
    <w:rsid w:val="008A6CF5"/>
    <w:rsid w:val="008B189B"/>
    <w:rsid w:val="008D2E43"/>
    <w:rsid w:val="008F6449"/>
    <w:rsid w:val="00937CFE"/>
    <w:rsid w:val="00940610"/>
    <w:rsid w:val="00941AF2"/>
    <w:rsid w:val="00944518"/>
    <w:rsid w:val="00955F9C"/>
    <w:rsid w:val="00973271"/>
    <w:rsid w:val="009742D1"/>
    <w:rsid w:val="00984A76"/>
    <w:rsid w:val="009A51D5"/>
    <w:rsid w:val="009B72BF"/>
    <w:rsid w:val="009D6634"/>
    <w:rsid w:val="009F3AB4"/>
    <w:rsid w:val="00A11AA0"/>
    <w:rsid w:val="00A125B8"/>
    <w:rsid w:val="00A738DB"/>
    <w:rsid w:val="00AD2DC7"/>
    <w:rsid w:val="00B21E8E"/>
    <w:rsid w:val="00B70E5A"/>
    <w:rsid w:val="00BA2C00"/>
    <w:rsid w:val="00BC10A4"/>
    <w:rsid w:val="00BC3BAB"/>
    <w:rsid w:val="00BE6BC4"/>
    <w:rsid w:val="00C87FC0"/>
    <w:rsid w:val="00C924D4"/>
    <w:rsid w:val="00CB3E60"/>
    <w:rsid w:val="00CD3F27"/>
    <w:rsid w:val="00CE5873"/>
    <w:rsid w:val="00D0696E"/>
    <w:rsid w:val="00D20A66"/>
    <w:rsid w:val="00D22C3C"/>
    <w:rsid w:val="00D36A58"/>
    <w:rsid w:val="00D429EB"/>
    <w:rsid w:val="00D55506"/>
    <w:rsid w:val="00DA4475"/>
    <w:rsid w:val="00DB4643"/>
    <w:rsid w:val="00DE26A6"/>
    <w:rsid w:val="00E47DEA"/>
    <w:rsid w:val="00E73CFA"/>
    <w:rsid w:val="00E87DB5"/>
    <w:rsid w:val="00EB6652"/>
    <w:rsid w:val="00EC0067"/>
    <w:rsid w:val="00EC3355"/>
    <w:rsid w:val="00ED76C0"/>
    <w:rsid w:val="00EE794C"/>
    <w:rsid w:val="00F57F88"/>
    <w:rsid w:val="00FE344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rsid w:val="00F5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7F8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46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nhideWhenUsed/>
    <w:rsid w:val="006D03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D0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rsid w:val="00F5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7F8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46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nhideWhenUsed/>
    <w:rsid w:val="006D03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D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5;&#1054;&#1057;&#1058;&#1040;&#1053;&#1054;&#1042;&#1051;&#1045;&#1053;&#1048;&#1071;\2015%20&#1087;&#1086;&#1089;&#1090;\&#1055;&#1086;&#1089;&#1090;.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BF4A-89E7-472C-88C9-5351BCD9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шаблон</Template>
  <TotalTime>222</TotalTime>
  <Pages>7</Pages>
  <Words>1317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cp:lastPrinted>2024-01-10T13:48:00Z</cp:lastPrinted>
  <dcterms:created xsi:type="dcterms:W3CDTF">2020-11-10T06:37:00Z</dcterms:created>
  <dcterms:modified xsi:type="dcterms:W3CDTF">2024-01-15T03:30:00Z</dcterms:modified>
</cp:coreProperties>
</file>